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2349F5">
        <w:rPr>
          <w:rFonts w:ascii="Tahoma" w:hAnsi="Tahoma" w:cs="Tahoma"/>
          <w:b/>
          <w:sz w:val="24"/>
          <w:szCs w:val="24"/>
        </w:rPr>
        <w:t>1</w:t>
      </w:r>
      <w:r w:rsidR="00D56831">
        <w:rPr>
          <w:rFonts w:ascii="Tahoma" w:hAnsi="Tahoma" w:cs="Tahoma"/>
          <w:b/>
          <w:sz w:val="24"/>
          <w:szCs w:val="24"/>
        </w:rPr>
        <w:t>2</w:t>
      </w:r>
      <w:r w:rsidR="0059371B">
        <w:rPr>
          <w:rFonts w:ascii="Tahoma" w:hAnsi="Tahoma" w:cs="Tahoma"/>
          <w:b/>
          <w:sz w:val="24"/>
          <w:szCs w:val="24"/>
        </w:rPr>
        <w:t>79</w:t>
      </w:r>
      <w:r w:rsidR="006D0D8F">
        <w:rPr>
          <w:rFonts w:ascii="Tahoma" w:hAnsi="Tahoma" w:cs="Tahoma"/>
          <w:b/>
          <w:sz w:val="24"/>
          <w:szCs w:val="24"/>
        </w:rPr>
        <w:t>-2/1</w:t>
      </w:r>
      <w:r w:rsidR="00AF6542">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B5506B">
        <w:rPr>
          <w:rFonts w:ascii="Tahoma" w:hAnsi="Tahoma" w:cs="Tahoma"/>
          <w:b/>
          <w:sz w:val="24"/>
          <w:szCs w:val="24"/>
        </w:rPr>
        <w:t>10</w:t>
      </w:r>
      <w:r w:rsidR="00D07B2F" w:rsidRPr="0091003F">
        <w:rPr>
          <w:rFonts w:ascii="Tahoma" w:hAnsi="Tahoma" w:cs="Tahoma"/>
          <w:b/>
          <w:sz w:val="24"/>
          <w:szCs w:val="24"/>
        </w:rPr>
        <w:t>.</w:t>
      </w:r>
      <w:r w:rsidR="00B5506B">
        <w:rPr>
          <w:rFonts w:ascii="Tahoma" w:hAnsi="Tahoma" w:cs="Tahoma"/>
          <w:b/>
          <w:sz w:val="24"/>
          <w:szCs w:val="24"/>
        </w:rPr>
        <w:t>09</w:t>
      </w:r>
      <w:r w:rsidR="006B11FC">
        <w:rPr>
          <w:rFonts w:ascii="Tahoma" w:hAnsi="Tahoma" w:cs="Tahoma"/>
          <w:b/>
          <w:sz w:val="24"/>
          <w:szCs w:val="24"/>
        </w:rPr>
        <w:t>.201</w:t>
      </w:r>
      <w:r w:rsidR="008A0650">
        <w:rPr>
          <w:rFonts w:ascii="Tahoma" w:hAnsi="Tahoma" w:cs="Tahoma"/>
          <w:b/>
          <w:sz w:val="24"/>
          <w:szCs w:val="24"/>
        </w:rPr>
        <w:t>8</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00304283" w:rsidRPr="00304283">
        <w:rPr>
          <w:rFonts w:ascii="Tahoma" w:hAnsi="Tahoma" w:cs="Tahoma"/>
          <w:sz w:val="24"/>
          <w:szCs w:val="24"/>
        </w:rPr>
        <w:t>žalbi NVO Mans br. 17/</w:t>
      </w:r>
      <w:r w:rsidR="00377706">
        <w:rPr>
          <w:rFonts w:ascii="Tahoma" w:hAnsi="Tahoma" w:cs="Tahoma"/>
          <w:sz w:val="24"/>
          <w:szCs w:val="24"/>
        </w:rPr>
        <w:t>109867</w:t>
      </w:r>
      <w:r w:rsidR="00304283" w:rsidRPr="00304283">
        <w:rPr>
          <w:rFonts w:ascii="Tahoma" w:hAnsi="Tahoma" w:cs="Tahoma"/>
          <w:sz w:val="24"/>
          <w:szCs w:val="24"/>
        </w:rPr>
        <w:t>; 17/</w:t>
      </w:r>
      <w:r w:rsidR="00377706">
        <w:rPr>
          <w:rFonts w:ascii="Tahoma" w:hAnsi="Tahoma" w:cs="Tahoma"/>
          <w:sz w:val="24"/>
          <w:szCs w:val="24"/>
        </w:rPr>
        <w:t>109874</w:t>
      </w:r>
      <w:r w:rsidR="00304283" w:rsidRPr="00304283">
        <w:rPr>
          <w:rFonts w:ascii="Tahoma" w:hAnsi="Tahoma" w:cs="Tahoma"/>
          <w:sz w:val="24"/>
          <w:szCs w:val="24"/>
        </w:rPr>
        <w:t>; 17/</w:t>
      </w:r>
      <w:r w:rsidR="00377706">
        <w:rPr>
          <w:rFonts w:ascii="Tahoma" w:hAnsi="Tahoma" w:cs="Tahoma"/>
          <w:sz w:val="24"/>
          <w:szCs w:val="24"/>
        </w:rPr>
        <w:t>109912</w:t>
      </w:r>
      <w:r w:rsidR="00C70939">
        <w:rPr>
          <w:rFonts w:ascii="Tahoma" w:hAnsi="Tahoma" w:cs="Tahoma"/>
          <w:sz w:val="24"/>
          <w:szCs w:val="24"/>
        </w:rPr>
        <w:t xml:space="preserve"> i 17/</w:t>
      </w:r>
      <w:r w:rsidR="00377706">
        <w:rPr>
          <w:rFonts w:ascii="Tahoma" w:hAnsi="Tahoma" w:cs="Tahoma"/>
          <w:sz w:val="24"/>
          <w:szCs w:val="24"/>
        </w:rPr>
        <w:t>109917</w:t>
      </w:r>
      <w:r w:rsidR="00304283" w:rsidRPr="00304283">
        <w:rPr>
          <w:rFonts w:ascii="Tahoma" w:hAnsi="Tahoma" w:cs="Tahoma"/>
          <w:sz w:val="24"/>
          <w:szCs w:val="24"/>
        </w:rPr>
        <w:t xml:space="preserve"> od </w:t>
      </w:r>
      <w:r w:rsidR="003C305D">
        <w:rPr>
          <w:rFonts w:ascii="Tahoma" w:hAnsi="Tahoma" w:cs="Tahoma"/>
          <w:sz w:val="24"/>
          <w:szCs w:val="24"/>
        </w:rPr>
        <w:t>03</w:t>
      </w:r>
      <w:r w:rsidR="00304283" w:rsidRPr="00304283">
        <w:rPr>
          <w:rFonts w:ascii="Tahoma" w:hAnsi="Tahoma" w:cs="Tahoma"/>
          <w:sz w:val="24"/>
          <w:szCs w:val="24"/>
        </w:rPr>
        <w:t>.</w:t>
      </w:r>
      <w:r w:rsidR="003C305D">
        <w:rPr>
          <w:rFonts w:ascii="Tahoma" w:hAnsi="Tahoma" w:cs="Tahoma"/>
          <w:sz w:val="24"/>
          <w:szCs w:val="24"/>
        </w:rPr>
        <w:t>04</w:t>
      </w:r>
      <w:r w:rsidR="00304283" w:rsidRPr="00304283">
        <w:rPr>
          <w:rFonts w:ascii="Tahoma" w:hAnsi="Tahoma" w:cs="Tahoma"/>
          <w:sz w:val="24"/>
          <w:szCs w:val="24"/>
        </w:rPr>
        <w:t>.2017.godine izjavljene protiv Rješenja „Luka Bar“ AD broj. 1177/</w:t>
      </w:r>
      <w:r w:rsidR="000664CA">
        <w:rPr>
          <w:rFonts w:ascii="Tahoma" w:hAnsi="Tahoma" w:cs="Tahoma"/>
          <w:sz w:val="24"/>
          <w:szCs w:val="24"/>
        </w:rPr>
        <w:t>2</w:t>
      </w:r>
      <w:r w:rsidR="00304283" w:rsidRPr="00304283">
        <w:rPr>
          <w:rFonts w:ascii="Tahoma" w:hAnsi="Tahoma" w:cs="Tahoma"/>
          <w:sz w:val="24"/>
          <w:szCs w:val="24"/>
        </w:rPr>
        <w:t xml:space="preserve"> od 21.03.2017.godine, kojeg zastupa Veselin Radulović advokat iz Podgorice na osnovu člana 38 </w:t>
      </w:r>
      <w:r w:rsidR="00924B04">
        <w:rPr>
          <w:rFonts w:ascii="Tahoma" w:hAnsi="Tahoma" w:cs="Tahoma"/>
          <w:sz w:val="24"/>
          <w:szCs w:val="24"/>
        </w:rPr>
        <w:t xml:space="preserve"> </w:t>
      </w:r>
      <w:r w:rsidRPr="0091003F">
        <w:rPr>
          <w:rFonts w:ascii="Tahoma" w:hAnsi="Tahoma" w:cs="Tahoma"/>
          <w:sz w:val="24"/>
          <w:szCs w:val="24"/>
        </w:rPr>
        <w:t>(“Sl.list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DC0192">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F83B2F" w:rsidRPr="00F83B2F">
        <w:rPr>
          <w:rFonts w:ascii="Tahoma" w:hAnsi="Tahoma" w:cs="Tahoma"/>
          <w:sz w:val="24"/>
          <w:szCs w:val="24"/>
        </w:rPr>
        <w:t xml:space="preserve">i člana 237 stav 2 Zakona o opštem upravnom postupku (“Sl.list Crne Gore”,br.60/03, 73/10 i 32/11) je na sjednici održanoj dana </w:t>
      </w:r>
      <w:r w:rsidR="00377706">
        <w:rPr>
          <w:rFonts w:ascii="Tahoma" w:hAnsi="Tahoma" w:cs="Tahoma"/>
          <w:sz w:val="24"/>
          <w:szCs w:val="24"/>
        </w:rPr>
        <w:t>11</w:t>
      </w:r>
      <w:r w:rsidR="00F83B2F" w:rsidRPr="00F83B2F">
        <w:rPr>
          <w:rFonts w:ascii="Tahoma" w:hAnsi="Tahoma" w:cs="Tahoma"/>
          <w:sz w:val="24"/>
          <w:szCs w:val="24"/>
        </w:rPr>
        <w:t>.</w:t>
      </w:r>
      <w:r w:rsidR="00377706">
        <w:rPr>
          <w:rFonts w:ascii="Tahoma" w:hAnsi="Tahoma" w:cs="Tahoma"/>
          <w:sz w:val="24"/>
          <w:szCs w:val="24"/>
        </w:rPr>
        <w:t>06</w:t>
      </w:r>
      <w:r w:rsidR="00F83B2F" w:rsidRPr="00F83B2F">
        <w:rPr>
          <w:rFonts w:ascii="Tahoma" w:hAnsi="Tahoma" w:cs="Tahoma"/>
          <w:sz w:val="24"/>
          <w:szCs w:val="24"/>
        </w:rPr>
        <w:t>.2018. godine</w:t>
      </w:r>
      <w:r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DC0192" w:rsidRPr="00DC0192" w:rsidRDefault="00DC0192" w:rsidP="00DC0192">
      <w:pPr>
        <w:jc w:val="both"/>
        <w:rPr>
          <w:rFonts w:ascii="Tahoma" w:hAnsi="Tahoma" w:cs="Tahoma"/>
          <w:sz w:val="24"/>
          <w:szCs w:val="24"/>
        </w:rPr>
      </w:pPr>
      <w:r w:rsidRPr="00DC0192">
        <w:rPr>
          <w:rFonts w:ascii="Tahoma" w:hAnsi="Tahoma" w:cs="Tahoma"/>
          <w:sz w:val="24"/>
          <w:szCs w:val="24"/>
        </w:rPr>
        <w:t>Usvaja se žalba .</w:t>
      </w:r>
    </w:p>
    <w:p w:rsidR="00DC0192" w:rsidRPr="00DC0192" w:rsidRDefault="00DC0192" w:rsidP="00DC0192">
      <w:pPr>
        <w:jc w:val="both"/>
        <w:rPr>
          <w:rFonts w:ascii="Tahoma" w:hAnsi="Tahoma" w:cs="Tahoma"/>
          <w:sz w:val="24"/>
          <w:szCs w:val="24"/>
        </w:rPr>
      </w:pPr>
      <w:r w:rsidRPr="00DC0192">
        <w:rPr>
          <w:rFonts w:ascii="Tahoma" w:hAnsi="Tahoma" w:cs="Tahoma"/>
          <w:sz w:val="24"/>
          <w:szCs w:val="24"/>
        </w:rPr>
        <w:t>Poništava se rješenje „Luka Bar“ AD broj</w:t>
      </w:r>
      <w:r w:rsidR="00924B04" w:rsidRPr="00924B04">
        <w:t xml:space="preserve"> </w:t>
      </w:r>
      <w:r w:rsidR="00924B04" w:rsidRPr="00924B04">
        <w:rPr>
          <w:rFonts w:ascii="Tahoma" w:hAnsi="Tahoma" w:cs="Tahoma"/>
          <w:sz w:val="24"/>
          <w:szCs w:val="24"/>
        </w:rPr>
        <w:t>broj. 1177 od 21.03.2017.godine</w:t>
      </w:r>
      <w:r w:rsidRPr="00DC0192">
        <w:rPr>
          <w:rFonts w:ascii="Tahoma" w:hAnsi="Tahoma" w:cs="Tahoma"/>
          <w:sz w:val="24"/>
          <w:szCs w:val="24"/>
        </w:rPr>
        <w:t>.</w:t>
      </w:r>
    </w:p>
    <w:p w:rsidR="00DC0192" w:rsidRDefault="00DC0192" w:rsidP="00DC0192">
      <w:pPr>
        <w:jc w:val="both"/>
        <w:rPr>
          <w:rFonts w:ascii="Tahoma" w:hAnsi="Tahoma" w:cs="Tahoma"/>
          <w:sz w:val="24"/>
          <w:szCs w:val="24"/>
        </w:rPr>
      </w:pPr>
      <w:r w:rsidRPr="00DC0192">
        <w:rPr>
          <w:rFonts w:ascii="Tahoma" w:hAnsi="Tahoma" w:cs="Tahoma"/>
          <w:sz w:val="24"/>
          <w:szCs w:val="24"/>
        </w:rPr>
        <w:t>Predmet se dostavlja prvostepenom organu na ponovni postupak i odlučivanje.</w:t>
      </w:r>
    </w:p>
    <w:p w:rsidR="00306A70" w:rsidRPr="0091003F" w:rsidRDefault="00306A70" w:rsidP="00DC0192">
      <w:pPr>
        <w:jc w:val="center"/>
        <w:rPr>
          <w:rFonts w:ascii="Tahoma" w:hAnsi="Tahoma" w:cs="Tahoma"/>
          <w:b/>
          <w:sz w:val="24"/>
          <w:szCs w:val="24"/>
        </w:rPr>
      </w:pPr>
      <w:r w:rsidRPr="0091003F">
        <w:rPr>
          <w:rFonts w:ascii="Tahoma" w:hAnsi="Tahoma" w:cs="Tahoma"/>
          <w:b/>
          <w:sz w:val="24"/>
          <w:szCs w:val="24"/>
        </w:rPr>
        <w:t>O b r a z l o ž e nj e</w:t>
      </w:r>
    </w:p>
    <w:p w:rsidR="00471316" w:rsidRPr="001D2B9C" w:rsidRDefault="00471316" w:rsidP="00471316">
      <w:pPr>
        <w:spacing w:after="124"/>
        <w:ind w:left="40" w:right="20" w:firstLine="680"/>
        <w:jc w:val="both"/>
        <w:rPr>
          <w:rFonts w:ascii="Tahoma" w:hAnsi="Tahoma" w:cs="Tahoma"/>
          <w:sz w:val="24"/>
          <w:szCs w:val="24"/>
        </w:rPr>
      </w:pPr>
      <w:r w:rsidRPr="00433C1B">
        <w:rPr>
          <w:rFonts w:ascii="Tahoma" w:hAnsi="Tahoma" w:cs="Tahoma"/>
          <w:sz w:val="24"/>
          <w:szCs w:val="24"/>
        </w:rPr>
        <w:t>Prvostepeni organ je donio Rješenje br.</w:t>
      </w:r>
      <w:r>
        <w:rPr>
          <w:rFonts w:ascii="Tahoma" w:hAnsi="Tahoma" w:cs="Tahoma"/>
          <w:sz w:val="24"/>
          <w:szCs w:val="24"/>
        </w:rPr>
        <w:t>1177</w:t>
      </w:r>
      <w:r w:rsidRPr="00433C1B">
        <w:rPr>
          <w:rFonts w:ascii="Tahoma" w:hAnsi="Tahoma" w:cs="Tahoma"/>
          <w:sz w:val="24"/>
          <w:szCs w:val="24"/>
        </w:rPr>
        <w:t xml:space="preserve"> od </w:t>
      </w:r>
      <w:r>
        <w:rPr>
          <w:rFonts w:ascii="Tahoma" w:hAnsi="Tahoma" w:cs="Tahoma"/>
          <w:sz w:val="24"/>
          <w:szCs w:val="24"/>
        </w:rPr>
        <w:t>21.03.2017</w:t>
      </w:r>
      <w:r w:rsidRPr="00433C1B">
        <w:rPr>
          <w:rFonts w:ascii="Tahoma" w:hAnsi="Tahoma" w:cs="Tahoma"/>
          <w:sz w:val="24"/>
          <w:szCs w:val="24"/>
        </w:rPr>
        <w:t>.godine, po osnovu podnijetog zahtjeva za slobodan prist</w:t>
      </w:r>
      <w:r w:rsidR="009F769B">
        <w:rPr>
          <w:rFonts w:ascii="Tahoma" w:hAnsi="Tahoma" w:cs="Tahoma"/>
          <w:sz w:val="24"/>
          <w:szCs w:val="24"/>
        </w:rPr>
        <w:t>up informacijama NVO Mans-a br.</w:t>
      </w:r>
      <w:r w:rsidR="009F769B" w:rsidRPr="009F769B">
        <w:rPr>
          <w:rFonts w:ascii="Tahoma" w:hAnsi="Tahoma" w:cs="Tahoma"/>
          <w:sz w:val="24"/>
          <w:szCs w:val="24"/>
        </w:rPr>
        <w:t>17/109867; 17/109874; 17/109912 i 17/109917</w:t>
      </w:r>
      <w:r w:rsidRPr="00433C1B">
        <w:rPr>
          <w:rFonts w:ascii="Tahoma" w:hAnsi="Tahoma" w:cs="Tahoma"/>
          <w:sz w:val="24"/>
          <w:szCs w:val="24"/>
        </w:rPr>
        <w:t xml:space="preserve"> od </w:t>
      </w:r>
      <w:r>
        <w:rPr>
          <w:rFonts w:ascii="Tahoma" w:hAnsi="Tahoma" w:cs="Tahoma"/>
          <w:sz w:val="24"/>
          <w:szCs w:val="24"/>
        </w:rPr>
        <w:t>02</w:t>
      </w:r>
      <w:r w:rsidRPr="00433C1B">
        <w:rPr>
          <w:rFonts w:ascii="Tahoma" w:hAnsi="Tahoma" w:cs="Tahoma"/>
          <w:sz w:val="24"/>
          <w:szCs w:val="24"/>
        </w:rPr>
        <w:t>.03.2017.go</w:t>
      </w:r>
      <w:r>
        <w:rPr>
          <w:rFonts w:ascii="Tahoma" w:hAnsi="Tahoma" w:cs="Tahoma"/>
          <w:sz w:val="24"/>
          <w:szCs w:val="24"/>
        </w:rPr>
        <w:t>dine  na način što je odlučeno:</w:t>
      </w:r>
      <w:r w:rsidRPr="00433C1B">
        <w:rPr>
          <w:rFonts w:ascii="Tahoma" w:hAnsi="Tahoma" w:cs="Tahoma"/>
          <w:sz w:val="24"/>
          <w:szCs w:val="24"/>
        </w:rPr>
        <w:t>“</w:t>
      </w:r>
      <w:r w:rsidRPr="001D2B9C">
        <w:rPr>
          <w:rFonts w:ascii="Tahoma" w:hAnsi="Tahoma" w:cs="Tahoma"/>
          <w:sz w:val="24"/>
          <w:szCs w:val="24"/>
        </w:rPr>
        <w:t xml:space="preserve">Odbijaju se kao neosnovani zahtjevi NVO Mans br. </w:t>
      </w:r>
      <w:r w:rsidR="0013049E" w:rsidRPr="0013049E">
        <w:rPr>
          <w:rFonts w:ascii="Tahoma" w:hAnsi="Tahoma" w:cs="Tahoma"/>
          <w:sz w:val="24"/>
          <w:szCs w:val="24"/>
        </w:rPr>
        <w:t>17/109906; 17/109922; 17/109872 i 17/109895</w:t>
      </w:r>
      <w:r w:rsidRPr="001D2B9C">
        <w:rPr>
          <w:rFonts w:ascii="Tahoma" w:hAnsi="Tahoma" w:cs="Tahoma"/>
          <w:sz w:val="24"/>
          <w:szCs w:val="24"/>
        </w:rPr>
        <w:t>, svi od 2.3.2017. godine</w:t>
      </w:r>
      <w:r w:rsidRPr="00433C1B">
        <w:rPr>
          <w:rFonts w:ascii="Tahoma" w:hAnsi="Tahoma" w:cs="Tahoma"/>
          <w:sz w:val="24"/>
          <w:szCs w:val="24"/>
        </w:rPr>
        <w:t xml:space="preserve">.“ U obrazloženju osporenog Rješenja navodi se da se </w:t>
      </w:r>
      <w:r w:rsidRPr="00121670">
        <w:rPr>
          <w:rFonts w:ascii="Tahoma" w:hAnsi="Tahoma" w:cs="Tahoma"/>
          <w:color w:val="000000"/>
          <w:sz w:val="24"/>
          <w:szCs w:val="24"/>
          <w:lang w:val="hr-HR"/>
        </w:rPr>
        <w:t xml:space="preserve">NVO "MANS" iz Podgorice obratila "LUKA BAR" AD zahtjevima </w:t>
      </w:r>
      <w:r w:rsidR="009F769B" w:rsidRPr="009F769B">
        <w:rPr>
          <w:rFonts w:ascii="Tahoma" w:hAnsi="Tahoma" w:cs="Tahoma"/>
          <w:color w:val="000000"/>
          <w:sz w:val="24"/>
          <w:szCs w:val="24"/>
          <w:lang w:val="hr-HR"/>
        </w:rPr>
        <w:t>17/109867; 17/109874; 17/109912 i 17/109917</w:t>
      </w:r>
      <w:r w:rsidRPr="00121670">
        <w:rPr>
          <w:rFonts w:ascii="Tahoma" w:hAnsi="Tahoma" w:cs="Tahoma"/>
          <w:color w:val="000000"/>
          <w:sz w:val="24"/>
          <w:szCs w:val="24"/>
        </w:rPr>
        <w:t xml:space="preserve">, </w:t>
      </w:r>
      <w:r w:rsidRPr="00121670">
        <w:rPr>
          <w:rFonts w:ascii="Tahoma" w:hAnsi="Tahoma" w:cs="Tahoma"/>
          <w:color w:val="000000"/>
          <w:sz w:val="24"/>
          <w:szCs w:val="24"/>
          <w:lang w:val="hr-HR"/>
        </w:rPr>
        <w:t xml:space="preserve">svi od 2.3.2017, kojima je tražen pristup informacijama i to: svim </w:t>
      </w:r>
      <w:r w:rsidR="009F769B">
        <w:rPr>
          <w:rFonts w:ascii="Tahoma" w:hAnsi="Tahoma" w:cs="Tahoma"/>
          <w:color w:val="000000"/>
          <w:sz w:val="24"/>
          <w:szCs w:val="24"/>
          <w:lang w:val="hr-HR"/>
        </w:rPr>
        <w:t>zapisnicima sa sjednica Odbora direktora</w:t>
      </w:r>
      <w:r w:rsidRPr="00121670">
        <w:rPr>
          <w:rFonts w:ascii="Tahoma" w:hAnsi="Tahoma" w:cs="Tahoma"/>
          <w:color w:val="000000"/>
          <w:sz w:val="24"/>
          <w:szCs w:val="24"/>
          <w:lang w:val="hr-HR"/>
        </w:rPr>
        <w:t xml:space="preserve"> Luka Bar AD zaključila u 2013, 2014 </w:t>
      </w:r>
      <w:r w:rsidR="009F769B">
        <w:rPr>
          <w:rFonts w:ascii="Tahoma" w:hAnsi="Tahoma" w:cs="Tahoma"/>
          <w:color w:val="000000"/>
          <w:sz w:val="24"/>
          <w:szCs w:val="24"/>
          <w:lang w:val="hr-HR"/>
        </w:rPr>
        <w:t>,</w:t>
      </w:r>
      <w:r w:rsidRPr="00121670">
        <w:rPr>
          <w:rFonts w:ascii="Tahoma" w:hAnsi="Tahoma" w:cs="Tahoma"/>
          <w:color w:val="000000"/>
          <w:sz w:val="24"/>
          <w:szCs w:val="24"/>
          <w:lang w:val="hr-HR"/>
        </w:rPr>
        <w:t>2015</w:t>
      </w:r>
      <w:r w:rsidR="009F769B">
        <w:rPr>
          <w:rFonts w:ascii="Tahoma" w:hAnsi="Tahoma" w:cs="Tahoma"/>
          <w:color w:val="000000"/>
          <w:sz w:val="24"/>
          <w:szCs w:val="24"/>
          <w:lang w:val="hr-HR"/>
        </w:rPr>
        <w:t xml:space="preserve"> i 2016.godine</w:t>
      </w:r>
      <w:r w:rsidRPr="00121670">
        <w:rPr>
          <w:rFonts w:ascii="Tahoma" w:hAnsi="Tahoma" w:cs="Tahoma"/>
          <w:color w:val="000000"/>
          <w:sz w:val="24"/>
          <w:szCs w:val="24"/>
          <w:lang w:val="hr-HR"/>
        </w:rPr>
        <w:t>.</w:t>
      </w:r>
      <w:r>
        <w:rPr>
          <w:rFonts w:ascii="Tahoma" w:hAnsi="Tahoma" w:cs="Tahoma"/>
          <w:sz w:val="24"/>
          <w:szCs w:val="24"/>
        </w:rPr>
        <w:t xml:space="preserve"> </w:t>
      </w:r>
      <w:r w:rsidRPr="00121670">
        <w:rPr>
          <w:rFonts w:ascii="Tahoma" w:hAnsi="Tahoma" w:cs="Tahoma"/>
          <w:color w:val="000000"/>
          <w:sz w:val="24"/>
          <w:szCs w:val="24"/>
          <w:lang w:val="hr-HR"/>
        </w:rPr>
        <w:t>Postupajući po predmetnom zahtjevu, „Luka Bar" AD nalazi da pristup traženim infor</w:t>
      </w:r>
      <w:r w:rsidR="000E272C">
        <w:rPr>
          <w:rFonts w:ascii="Tahoma" w:hAnsi="Tahoma" w:cs="Tahoma"/>
          <w:color w:val="000000"/>
          <w:sz w:val="24"/>
          <w:szCs w:val="24"/>
          <w:lang w:val="hr-HR"/>
        </w:rPr>
        <w:t>macijama, u smislu čl. 14 st. 1 tačka</w:t>
      </w:r>
      <w:r w:rsidRPr="00121670">
        <w:rPr>
          <w:rFonts w:ascii="Tahoma" w:hAnsi="Tahoma" w:cs="Tahoma"/>
          <w:color w:val="000000"/>
          <w:sz w:val="24"/>
          <w:szCs w:val="24"/>
          <w:lang w:val="hr-HR"/>
        </w:rPr>
        <w:t>. 5 Zakona o slobodnom pristupu informacijama i Pravilnika o poslovnoj tajni Luka Bar AD treba ograničiti, u interesu zaštite konkurencije i poslovne tajne, pa je predmetni zahtjev odbijen kao neosnovan.</w:t>
      </w:r>
      <w:r>
        <w:rPr>
          <w:rFonts w:ascii="Tahoma" w:hAnsi="Tahoma" w:cs="Tahoma"/>
          <w:sz w:val="24"/>
          <w:szCs w:val="24"/>
        </w:rPr>
        <w:t xml:space="preserve"> </w:t>
      </w:r>
      <w:r w:rsidRPr="00121670">
        <w:rPr>
          <w:rFonts w:ascii="Tahoma" w:hAnsi="Tahoma" w:cs="Tahoma"/>
          <w:color w:val="000000"/>
          <w:sz w:val="24"/>
          <w:szCs w:val="24"/>
          <w:lang w:val="hr-HR"/>
        </w:rPr>
        <w:t xml:space="preserve">Pristup traženim informacijama ima se odbiti i po osnovu posebnog statusa "Luka Bar" AD kao osnivača i operatora Slobodne zone Luka Bar, koja uživa privrednu eksteritorijalnost, shodno Zakonu o slobodnim zonama Crne Gore, kao specijalnom zakonu (lex specialis), koji obezbjeđuje poseban status i zaštitu korisnicima i </w:t>
      </w:r>
      <w:r w:rsidRPr="00121670">
        <w:rPr>
          <w:rFonts w:ascii="Tahoma" w:hAnsi="Tahoma" w:cs="Tahoma"/>
          <w:color w:val="000000"/>
          <w:sz w:val="24"/>
          <w:szCs w:val="24"/>
          <w:lang w:val="hr-HR"/>
        </w:rPr>
        <w:lastRenderedPageBreak/>
        <w:t>operatoru slobodne zone.</w:t>
      </w:r>
      <w:r>
        <w:rPr>
          <w:rFonts w:ascii="Tahoma" w:hAnsi="Tahoma" w:cs="Tahoma"/>
          <w:sz w:val="24"/>
          <w:szCs w:val="24"/>
        </w:rPr>
        <w:t xml:space="preserve"> </w:t>
      </w:r>
      <w:r w:rsidRPr="00121670">
        <w:rPr>
          <w:rFonts w:ascii="Tahoma" w:hAnsi="Tahoma" w:cs="Tahoma"/>
          <w:color w:val="000000"/>
          <w:sz w:val="24"/>
          <w:szCs w:val="24"/>
          <w:lang w:val="hr-HR"/>
        </w:rPr>
        <w:t>Osim toga. Luka Bar AD se nalazi u procesu privatizacije (nakon koje Društvo više neće biti obveznik Zakona o slobodnom pristupu informacijama) pa i po tom osnovu navedene informacije Imaju privilegovani status.</w:t>
      </w:r>
    </w:p>
    <w:p w:rsidR="00471316" w:rsidRPr="00A60620" w:rsidRDefault="00471316" w:rsidP="00471316">
      <w:pPr>
        <w:pStyle w:val="BodyText21"/>
        <w:shd w:val="clear" w:color="auto" w:fill="auto"/>
        <w:spacing w:before="0" w:after="184" w:line="276" w:lineRule="auto"/>
        <w:ind w:left="40" w:right="40" w:firstLine="0"/>
        <w:jc w:val="both"/>
        <w:rPr>
          <w:rFonts w:ascii="Tahoma" w:hAnsi="Tahoma" w:cs="Tahoma"/>
          <w:sz w:val="24"/>
          <w:szCs w:val="24"/>
        </w:rPr>
      </w:pPr>
      <w:r>
        <w:rPr>
          <w:rFonts w:ascii="Tahoma" w:hAnsi="Tahoma" w:cs="Tahoma"/>
          <w:sz w:val="24"/>
          <w:szCs w:val="24"/>
          <w:lang w:val="hr-HR"/>
        </w:rPr>
        <w:t>P</w:t>
      </w:r>
      <w:r w:rsidRPr="007F61BB">
        <w:rPr>
          <w:rFonts w:ascii="Tahoma" w:hAnsi="Tahoma" w:cs="Tahoma"/>
          <w:sz w:val="24"/>
          <w:szCs w:val="24"/>
        </w:rPr>
        <w:t xml:space="preserve">rotiv ovog </w:t>
      </w:r>
      <w:r>
        <w:rPr>
          <w:rFonts w:ascii="Tahoma" w:hAnsi="Tahoma" w:cs="Tahoma"/>
          <w:sz w:val="24"/>
          <w:szCs w:val="24"/>
        </w:rPr>
        <w:t>Rješenja</w:t>
      </w:r>
      <w:r w:rsidRPr="007F61BB">
        <w:rPr>
          <w:rFonts w:ascii="Tahoma" w:hAnsi="Tahoma" w:cs="Tahoma"/>
          <w:sz w:val="24"/>
          <w:szCs w:val="24"/>
        </w:rPr>
        <w:t xml:space="preserve"> u zakonskom roku podnosilac zahtjeva je uložio žalbu. U žalbi se u </w:t>
      </w:r>
      <w:r w:rsidRPr="00DD62D8">
        <w:rPr>
          <w:rFonts w:ascii="Tahoma" w:hAnsi="Tahoma" w:cs="Tahoma"/>
          <w:sz w:val="24"/>
          <w:szCs w:val="24"/>
        </w:rPr>
        <w:t>bitnom navodi da se rješenje pobij</w:t>
      </w:r>
      <w:r>
        <w:rPr>
          <w:rFonts w:ascii="Tahoma" w:hAnsi="Tahoma" w:cs="Tahoma"/>
          <w:sz w:val="24"/>
          <w:szCs w:val="24"/>
        </w:rPr>
        <w:t>a zbog bitne povrede pravila postupka</w:t>
      </w:r>
      <w:r w:rsidRPr="00DD62D8">
        <w:rPr>
          <w:rFonts w:ascii="Tahoma" w:hAnsi="Tahoma" w:cs="Tahoma"/>
          <w:sz w:val="24"/>
          <w:szCs w:val="24"/>
        </w:rPr>
        <w:t xml:space="preserve"> i pogrešne primjene materijalnog </w:t>
      </w:r>
      <w:r>
        <w:rPr>
          <w:rFonts w:ascii="Tahoma" w:hAnsi="Tahoma" w:cs="Tahoma"/>
          <w:sz w:val="24"/>
          <w:szCs w:val="24"/>
        </w:rPr>
        <w:t>propisa.</w:t>
      </w:r>
      <w:r w:rsidRPr="00DD62D8">
        <w:rPr>
          <w:rFonts w:ascii="Tahoma" w:hAnsi="Tahoma" w:cs="Tahoma"/>
          <w:sz w:val="24"/>
          <w:szCs w:val="24"/>
        </w:rPr>
        <w:t xml:space="preserve"> U žalbi se navodi da su </w:t>
      </w:r>
      <w:r>
        <w:rPr>
          <w:rFonts w:ascii="Tahoma" w:hAnsi="Tahoma" w:cs="Tahoma"/>
          <w:sz w:val="24"/>
          <w:szCs w:val="24"/>
          <w:lang w:val="hr-HR"/>
        </w:rPr>
        <w:t>d</w:t>
      </w:r>
      <w:r w:rsidRPr="00F44511">
        <w:rPr>
          <w:rFonts w:ascii="Tahoma" w:hAnsi="Tahoma" w:cs="Tahoma"/>
          <w:sz w:val="24"/>
          <w:szCs w:val="24"/>
          <w:lang w:val="hr-HR"/>
        </w:rPr>
        <w:t xml:space="preserve">ana </w:t>
      </w:r>
      <w:r w:rsidRPr="00A60620">
        <w:rPr>
          <w:rFonts w:ascii="Tahoma" w:hAnsi="Tahoma" w:cs="Tahoma"/>
          <w:sz w:val="24"/>
          <w:szCs w:val="24"/>
          <w:lang w:val="hr-HR"/>
        </w:rPr>
        <w:t>Dana 02.marta 2017. godine žalilac je uputio set zahtjeva za slobodan pristup informacijama kojim je od “Luka Bar” AD zatraženo dostavljanje kopije:</w:t>
      </w:r>
      <w:r w:rsidRPr="00A60620">
        <w:rPr>
          <w:rFonts w:ascii="Tahoma" w:hAnsi="Tahoma" w:cs="Tahoma"/>
          <w:sz w:val="24"/>
          <w:szCs w:val="24"/>
        </w:rPr>
        <w:t xml:space="preserve"> </w:t>
      </w:r>
      <w:r w:rsidR="0094559D" w:rsidRPr="0094559D">
        <w:rPr>
          <w:rFonts w:ascii="Tahoma" w:hAnsi="Tahoma" w:cs="Tahoma"/>
          <w:sz w:val="24"/>
          <w:szCs w:val="24"/>
          <w:lang w:val="hr-HR"/>
        </w:rPr>
        <w:t>svim zapisnicima sa sjednica Odbora direktora Luka Bar AD zaključila u 2013, 2014 ,2015 i 2016.godine</w:t>
      </w:r>
      <w:r w:rsidRPr="00A60620">
        <w:rPr>
          <w:rFonts w:ascii="Tahoma" w:hAnsi="Tahoma" w:cs="Tahoma"/>
          <w:sz w:val="24"/>
          <w:szCs w:val="24"/>
        </w:rPr>
        <w:t xml:space="preserve">. </w:t>
      </w:r>
      <w:r w:rsidRPr="00A60620">
        <w:rPr>
          <w:rFonts w:ascii="Tahoma" w:hAnsi="Tahoma" w:cs="Tahoma"/>
          <w:sz w:val="24"/>
          <w:szCs w:val="24"/>
          <w:lang w:val="hr-HR"/>
        </w:rPr>
        <w:t xml:space="preserve">Dana 22. marta 2017. godine “Luka Bar” AD dostavlja rješenje broj: </w:t>
      </w:r>
      <w:r w:rsidRPr="00A60620">
        <w:rPr>
          <w:rFonts w:ascii="Tahoma" w:hAnsi="Tahoma" w:cs="Tahoma"/>
          <w:sz w:val="24"/>
          <w:szCs w:val="24"/>
        </w:rPr>
        <w:t xml:space="preserve">1177 </w:t>
      </w:r>
      <w:r w:rsidRPr="00A60620">
        <w:rPr>
          <w:rFonts w:ascii="Tahoma" w:hAnsi="Tahoma" w:cs="Tahoma"/>
          <w:sz w:val="24"/>
          <w:szCs w:val="24"/>
          <w:lang w:val="hr-HR"/>
        </w:rPr>
        <w:t>od dana 21. marta 2017. godine kojim zahtjeve odbija kao neosnovane.</w:t>
      </w:r>
      <w:r w:rsidRPr="00A60620">
        <w:rPr>
          <w:rFonts w:ascii="Tahoma" w:hAnsi="Tahoma" w:cs="Tahoma"/>
          <w:sz w:val="24"/>
          <w:szCs w:val="24"/>
        </w:rPr>
        <w:t xml:space="preserve"> </w:t>
      </w:r>
      <w:r w:rsidRPr="00A60620">
        <w:rPr>
          <w:rFonts w:ascii="Tahoma" w:hAnsi="Tahoma" w:cs="Tahoma"/>
          <w:sz w:val="24"/>
          <w:szCs w:val="24"/>
          <w:lang w:val="hr-HR"/>
        </w:rPr>
        <w:t>U obrazloženju osporenog rješenja prvostepeni organ navodi da je pristup traženim informacijama potrebno odbiti u skladu sa članom 14 stav 1 tačka 5 Zakona o slobodnom pristupu informacijama i Pravilnika o poslovnoj tajni ovog organa, a u interesu zaštite konkurencije i poslovne tajne. Takođe, dodaje da je zahtjev potrrbno odbiti i po osnovu posebnog statusa ovog organa kao osnivača i operatora Slobodne zone Luka Bar koja uživa privrednu eksteritorijalnost u skladu sa Zakonom o slobodnim zonama Crne Gore.</w:t>
      </w:r>
      <w:r w:rsidRPr="001D2B9C">
        <w:rPr>
          <w:rFonts w:ascii="Tahoma" w:hAnsi="Tahoma" w:cs="Tahoma"/>
          <w:sz w:val="24"/>
          <w:szCs w:val="24"/>
          <w:lang w:val="hr-HR"/>
        </w:rPr>
        <w:t xml:space="preserve"> </w:t>
      </w:r>
      <w:r w:rsidRPr="00A60620">
        <w:rPr>
          <w:rFonts w:ascii="Tahoma" w:hAnsi="Tahoma" w:cs="Tahoma"/>
          <w:sz w:val="24"/>
          <w:szCs w:val="24"/>
          <w:lang w:val="hr-HR"/>
        </w:rPr>
        <w:t>Najzad navodi da se nalazi u procesu privatizacije, nakon koje više neće biti obveznik Zakona o slobodnom pristupu informacijama, po kom osnovu smatra da tražene informacije imaju privilegovan status.</w:t>
      </w:r>
      <w:r w:rsidRPr="00A60620">
        <w:rPr>
          <w:rFonts w:ascii="Tahoma" w:hAnsi="Tahoma" w:cs="Tahoma"/>
          <w:sz w:val="24"/>
          <w:szCs w:val="24"/>
        </w:rPr>
        <w:t xml:space="preserve"> </w:t>
      </w:r>
      <w:r w:rsidRPr="00A60620">
        <w:rPr>
          <w:rFonts w:ascii="Tahoma" w:hAnsi="Tahoma" w:cs="Tahoma"/>
          <w:sz w:val="24"/>
          <w:szCs w:val="24"/>
          <w:lang w:val="hr-HR"/>
        </w:rPr>
        <w:t>Žalilac osporava navedeno rješenje jer je isto nejasno i jer je prilikom donošenja istog prvostepeni organ pogrešno primijenio materijalno pravo, te počinio povredu pravila postupka.</w:t>
      </w:r>
      <w:r w:rsidRPr="00A60620">
        <w:rPr>
          <w:rFonts w:ascii="Tahoma" w:hAnsi="Tahoma" w:cs="Tahoma"/>
          <w:sz w:val="24"/>
          <w:szCs w:val="24"/>
        </w:rPr>
        <w:t xml:space="preserve"> </w:t>
      </w:r>
      <w:r w:rsidRPr="00A60620">
        <w:rPr>
          <w:rFonts w:ascii="Tahoma" w:hAnsi="Tahoma" w:cs="Tahoma"/>
          <w:sz w:val="24"/>
          <w:szCs w:val="24"/>
          <w:lang w:val="hr-HR"/>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Pr="00A60620">
        <w:rPr>
          <w:rFonts w:ascii="Tahoma" w:hAnsi="Tahoma" w:cs="Tahoma"/>
          <w:sz w:val="24"/>
          <w:szCs w:val="24"/>
        </w:rPr>
        <w:t xml:space="preserve"> </w:t>
      </w:r>
      <w:r w:rsidRPr="00A60620">
        <w:rPr>
          <w:rFonts w:ascii="Tahoma" w:hAnsi="Tahoma" w:cs="Tahoma"/>
          <w:sz w:val="24"/>
          <w:szCs w:val="24"/>
          <w:lang w:val="hr-HR"/>
        </w:rPr>
        <w:t>Zatim, u članu 7 navedenog zakona je propisano da se pristup informacijama od javnog interesa može ograničiti samo radi zaštite interesa propisanih ovim zakonom. Propisivanjem obaveze da se pristup informacijama od javnog interesa može ograničiti jedino na osnovu Zakona o slobodnom pristupu informacijama se nastoji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Pr="00A60620">
        <w:rPr>
          <w:rFonts w:ascii="Tahoma" w:hAnsi="Tahoma" w:cs="Tahoma"/>
          <w:sz w:val="24"/>
          <w:szCs w:val="24"/>
        </w:rPr>
        <w:t xml:space="preserve"> </w:t>
      </w:r>
      <w:r w:rsidRPr="00A60620">
        <w:rPr>
          <w:rFonts w:ascii="Tahoma" w:hAnsi="Tahoma" w:cs="Tahoma"/>
          <w:sz w:val="24"/>
          <w:szCs w:val="24"/>
          <w:lang w:val="hr-HR"/>
        </w:rPr>
        <w:t xml:space="preserve">Zakonska odrednica, član 7 stav 1 Zakona o slobodnom pristuptu informacijama, da je objavljivanje informacija </w:t>
      </w:r>
      <w:r w:rsidRPr="00A60620">
        <w:rPr>
          <w:rFonts w:ascii="Tahoma" w:hAnsi="Tahoma" w:cs="Tahoma"/>
          <w:sz w:val="24"/>
          <w:szCs w:val="24"/>
          <w:lang w:val="hr-HR"/>
        </w:rPr>
        <w:lastRenderedPageBreak/>
        <w:t>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Pr="001D2B9C">
        <w:rPr>
          <w:rFonts w:ascii="Tahoma" w:hAnsi="Tahoma" w:cs="Tahoma"/>
          <w:sz w:val="24"/>
          <w:szCs w:val="24"/>
          <w:lang w:val="hr-HR"/>
        </w:rPr>
        <w:t xml:space="preserve"> </w:t>
      </w:r>
      <w:r w:rsidRPr="00A60620">
        <w:rPr>
          <w:rFonts w:ascii="Tahoma" w:hAnsi="Tahoma" w:cs="Tahoma"/>
          <w:sz w:val="24"/>
          <w:szCs w:val="24"/>
          <w:lang w:val="hr-HR"/>
        </w:rPr>
        <w:t xml:space="preserve">U obrazloženju rješenja prvostepeni organ navodi da se pristup traženim informacijama zabranjuje u skladu sa odredbama Zakona o slobodnim zonama koji je u konkretnom slučaju, po nalaženju ovog organa, lex specialis, usljed čega je ovaj organ učinio pogrešnu primjenu materijalnog prava. Po nalaženju žalioca, rješenje prvostepenog organa kojim se pristup informacijama ograničava u skladu sa odredbama Zakona o slobodnim zonama je nezakonito jer Zakon o slobodnom pristupu informacijama nedvosmisleno ukazuje na to da se pravo pristupa informacijama od javnog značaja uredjuje odnosno ograničava isljučivo u skladu sa odredbama tog zakona i da je isti u stvari </w:t>
      </w:r>
      <w:r w:rsidRPr="00A60620">
        <w:rPr>
          <w:rStyle w:val="BodytextBoldItalic"/>
          <w:rFonts w:ascii="Tahoma" w:hAnsi="Tahoma" w:cs="Tahoma"/>
          <w:b w:val="0"/>
          <w:i w:val="0"/>
          <w:sz w:val="24"/>
          <w:szCs w:val="24"/>
          <w:u w:val="none"/>
        </w:rPr>
        <w:t>lex specialis</w:t>
      </w:r>
      <w:r w:rsidRPr="00A60620">
        <w:rPr>
          <w:rStyle w:val="BodyText1"/>
          <w:rFonts w:ascii="Tahoma" w:eastAsia="Trebuchet MS" w:hAnsi="Tahoma" w:cs="Tahoma"/>
          <w:i/>
          <w:sz w:val="24"/>
          <w:szCs w:val="24"/>
          <w:u w:val="none"/>
        </w:rPr>
        <w:t xml:space="preserve"> </w:t>
      </w:r>
      <w:r w:rsidRPr="00A60620">
        <w:rPr>
          <w:rStyle w:val="BodyText1"/>
          <w:rFonts w:ascii="Tahoma" w:eastAsia="Trebuchet MS" w:hAnsi="Tahoma" w:cs="Tahoma"/>
          <w:sz w:val="24"/>
          <w:szCs w:val="24"/>
          <w:u w:val="none"/>
        </w:rPr>
        <w:t xml:space="preserve">i </w:t>
      </w:r>
      <w:r w:rsidRPr="00A60620">
        <w:rPr>
          <w:rStyle w:val="BodytextBold"/>
          <w:rFonts w:ascii="Tahoma" w:eastAsia="Trebuchet MS" w:hAnsi="Tahoma" w:cs="Tahoma"/>
          <w:b w:val="0"/>
          <w:sz w:val="24"/>
          <w:szCs w:val="24"/>
        </w:rPr>
        <w:t>kao takav</w:t>
      </w:r>
      <w:r w:rsidRPr="00A60620">
        <w:rPr>
          <w:rStyle w:val="BodytextBold"/>
          <w:rFonts w:ascii="Tahoma" w:eastAsia="Trebuchet MS" w:hAnsi="Tahoma" w:cs="Tahoma"/>
          <w:sz w:val="24"/>
          <w:szCs w:val="24"/>
        </w:rPr>
        <w:t xml:space="preserve"> </w:t>
      </w:r>
      <w:r w:rsidRPr="00A60620">
        <w:rPr>
          <w:rStyle w:val="BodyText1"/>
          <w:rFonts w:ascii="Tahoma" w:eastAsia="Trebuchet MS" w:hAnsi="Tahoma" w:cs="Tahoma"/>
          <w:sz w:val="24"/>
          <w:szCs w:val="24"/>
          <w:u w:val="none"/>
        </w:rPr>
        <w:t>se</w:t>
      </w:r>
      <w:r w:rsidRPr="00A60620">
        <w:rPr>
          <w:rFonts w:ascii="Tahoma" w:hAnsi="Tahoma" w:cs="Tahoma"/>
          <w:sz w:val="24"/>
          <w:szCs w:val="24"/>
          <w:lang w:val="hr-HR"/>
        </w:rPr>
        <w:t xml:space="preserve"> </w:t>
      </w:r>
      <w:r w:rsidRPr="00A60620">
        <w:rPr>
          <w:rStyle w:val="BodyText1"/>
          <w:rFonts w:ascii="Tahoma" w:eastAsia="Trebuchet MS" w:hAnsi="Tahoma" w:cs="Tahoma"/>
          <w:sz w:val="24"/>
          <w:szCs w:val="24"/>
          <w:u w:val="none"/>
        </w:rPr>
        <w:t>primjenjuje i ima primat</w:t>
      </w:r>
      <w:r w:rsidRPr="00A60620">
        <w:rPr>
          <w:rFonts w:ascii="Tahoma" w:hAnsi="Tahoma" w:cs="Tahoma"/>
          <w:sz w:val="24"/>
          <w:szCs w:val="24"/>
          <w:lang w:val="hr-HR"/>
        </w:rPr>
        <w:t xml:space="preserve"> nad svim drugim opštim aktima relevantnim za uredjenje oblasti slobodnih zona ali i drugim aktima navedenog privrednog društva.</w:t>
      </w:r>
      <w:r w:rsidRPr="00A60620">
        <w:rPr>
          <w:rFonts w:ascii="Tahoma" w:hAnsi="Tahoma" w:cs="Tahoma"/>
          <w:sz w:val="24"/>
          <w:szCs w:val="24"/>
        </w:rPr>
        <w:t xml:space="preserve"> </w:t>
      </w:r>
      <w:r w:rsidRPr="00A60620">
        <w:rPr>
          <w:rFonts w:ascii="Tahoma" w:hAnsi="Tahoma" w:cs="Tahoma"/>
          <w:sz w:val="24"/>
          <w:szCs w:val="24"/>
          <w:lang w:val="hr-HR"/>
        </w:rPr>
        <w:t>Dalje, žalilac ističe da je osporeno rješenje nezakonito sa aspekta Zakona o slobodnom pristupu informacijama, obzirom da je isto donešeno uz primjenu norme koja nije primjenjiva u ovom slučaju. Naime, prvostepeni organ se pozvao na odredbu člana 14 stav 1 tačka 5 Zakona o slobodnom pristupu informacijama koja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Pr="001D2B9C">
        <w:rPr>
          <w:rFonts w:ascii="Tahoma" w:hAnsi="Tahoma" w:cs="Tahoma"/>
          <w:sz w:val="24"/>
          <w:szCs w:val="24"/>
          <w:lang w:val="hr-HR"/>
        </w:rPr>
        <w:t xml:space="preserve"> </w:t>
      </w:r>
      <w:r w:rsidRPr="00A60620">
        <w:rPr>
          <w:rFonts w:ascii="Tahoma" w:hAnsi="Tahoma" w:cs="Tahoma"/>
          <w:sz w:val="24"/>
          <w:szCs w:val="24"/>
          <w:lang w:val="hr-HR"/>
        </w:rPr>
        <w:t>Naime, žalilac smatra da se tražene informacije informacije ni u kom slučaju ne mogu dovesti u vezu sa podacima koji se odnose na zaštitu konkurencije i poslovnu tajnu, a još manje sa pravom intelektualne svojine. Prema našem zakonodavstvu prava intelektualne svojine jesu: autorsko i srodna prava, žig, geografska oznaka porijekla, dizajn, patent, mali patent i topografija integrisanih kola, u skladu sa zakonom.</w:t>
      </w:r>
      <w:r w:rsidRPr="001060F0">
        <w:rPr>
          <w:rFonts w:ascii="Tahoma" w:hAnsi="Tahoma" w:cs="Tahoma"/>
          <w:sz w:val="24"/>
          <w:szCs w:val="24"/>
          <w:lang w:val="hr-HR"/>
        </w:rPr>
        <w:t xml:space="preserve"> </w:t>
      </w:r>
      <w:r w:rsidRPr="00A60620">
        <w:rPr>
          <w:rFonts w:ascii="Tahoma" w:hAnsi="Tahoma" w:cs="Tahoma"/>
          <w:sz w:val="24"/>
          <w:szCs w:val="24"/>
          <w:lang w:val="hr-HR"/>
        </w:rPr>
        <w:t>Žalilac je mišljenja da, time što će se njemu omogućiti pristup traženim informacijama se ne ugrožavaju interesi navedeni u članu 14 stav 1 tačka 5 Zakona o slobodnom pristupu informacijama, a ako se isti ugrožavaju onda je ovaj organ bio dužan objasniti na koji način bi se to desilo.</w:t>
      </w:r>
      <w:r w:rsidRPr="00A60620">
        <w:rPr>
          <w:rFonts w:ascii="Tahoma" w:hAnsi="Tahoma" w:cs="Tahoma"/>
          <w:sz w:val="24"/>
          <w:szCs w:val="24"/>
        </w:rPr>
        <w:t xml:space="preserve"> </w:t>
      </w:r>
      <w:r w:rsidRPr="00A60620">
        <w:rPr>
          <w:rFonts w:ascii="Tahoma" w:hAnsi="Tahoma" w:cs="Tahoma"/>
          <w:sz w:val="24"/>
          <w:szCs w:val="24"/>
          <w:lang w:val="hr-HR"/>
        </w:rPr>
        <w:t xml:space="preserve">Po nalaženju žalioca, prvostepeni organ nije mogao svoju odluku o ograničavanju pristupa zasnovati na pukom citiranju odredbe člana 14 navedenog zakona, ne navodeći uopšte razloge zašto bi se objavljivanjem navedene informacije nanijela šteta značajno veća od javnog interesa da zna sadržinu istih, već je bio dužan pravilnim </w:t>
      </w:r>
      <w:r w:rsidRPr="00A60620">
        <w:rPr>
          <w:rStyle w:val="BodyText1"/>
          <w:rFonts w:ascii="Tahoma" w:eastAsia="Trebuchet MS" w:hAnsi="Tahoma" w:cs="Tahoma"/>
          <w:sz w:val="24"/>
          <w:szCs w:val="24"/>
          <w:u w:val="none"/>
        </w:rPr>
        <w:t>sprovodeniem testa</w:t>
      </w:r>
      <w:r w:rsidRPr="00A60620">
        <w:rPr>
          <w:rFonts w:ascii="Tahoma" w:hAnsi="Tahoma" w:cs="Tahoma"/>
          <w:sz w:val="24"/>
          <w:szCs w:val="24"/>
          <w:lang w:val="hr-HR"/>
        </w:rPr>
        <w:t xml:space="preserve"> </w:t>
      </w:r>
      <w:r w:rsidRPr="00A60620">
        <w:rPr>
          <w:rStyle w:val="BodyText1"/>
          <w:rFonts w:ascii="Tahoma" w:eastAsia="Trebuchet MS" w:hAnsi="Tahoma" w:cs="Tahoma"/>
          <w:sz w:val="24"/>
          <w:szCs w:val="24"/>
          <w:u w:val="none"/>
        </w:rPr>
        <w:t>štetnosti</w:t>
      </w:r>
      <w:r w:rsidRPr="00A60620">
        <w:rPr>
          <w:rFonts w:ascii="Tahoma" w:hAnsi="Tahoma" w:cs="Tahoma"/>
          <w:sz w:val="24"/>
          <w:szCs w:val="24"/>
          <w:lang w:val="hr-HR"/>
        </w:rPr>
        <w:t xml:space="preserve"> utvrditi i obrazložiti da li bi se objelodanjivanjem traženih informacija zaista pričinila veća šteta od interesa javnosti za objelodanjivanjem traženih informacija</w:t>
      </w:r>
      <w:r>
        <w:rPr>
          <w:rFonts w:ascii="Tahoma" w:hAnsi="Tahoma" w:cs="Tahoma"/>
          <w:sz w:val="24"/>
          <w:szCs w:val="24"/>
          <w:lang w:val="hr-HR"/>
        </w:rPr>
        <w:t>.</w:t>
      </w:r>
      <w:r w:rsidRPr="001060F0">
        <w:rPr>
          <w:rFonts w:ascii="Tahoma" w:hAnsi="Tahoma" w:cs="Tahoma"/>
          <w:sz w:val="24"/>
          <w:szCs w:val="24"/>
          <w:lang w:val="hr-HR"/>
        </w:rPr>
        <w:t xml:space="preserve"> </w:t>
      </w:r>
      <w:r w:rsidRPr="00A60620">
        <w:rPr>
          <w:rFonts w:ascii="Tahoma" w:hAnsi="Tahoma" w:cs="Tahoma"/>
          <w:sz w:val="24"/>
          <w:szCs w:val="24"/>
          <w:lang w:val="hr-HR"/>
        </w:rPr>
        <w:t xml:space="preserve">Takođe, nejasni su navodi prvostepenog organa da se isti nalazi u procesu privatizacije </w:t>
      </w:r>
      <w:r w:rsidRPr="00A60620">
        <w:rPr>
          <w:rFonts w:ascii="Tahoma" w:hAnsi="Tahoma" w:cs="Tahoma"/>
          <w:sz w:val="24"/>
          <w:szCs w:val="24"/>
          <w:lang w:val="hr-HR"/>
        </w:rPr>
        <w:lastRenderedPageBreak/>
        <w:t>nakon kog više neće biti obveznik Zakona o slobodnm pristupu informacijama. Prema mišljenju žalioca, ovakvi navodi su u cjelosti neosnovani, jer se radi o informacijama koje su u posjedu prvostepenog organa koji je u trenutku podnošenja zahtjeva i odlučivanja o istom obveznik navedenog zakona, pa su ovako dati razlozi potpuno irelevantni i na istima se ne može zasnivati odluka kakva je data u dispozitivu rješenja.</w:t>
      </w:r>
      <w:r w:rsidRPr="00A60620">
        <w:rPr>
          <w:rFonts w:ascii="Tahoma" w:hAnsi="Tahoma" w:cs="Tahoma"/>
          <w:sz w:val="24"/>
          <w:szCs w:val="24"/>
        </w:rPr>
        <w:t xml:space="preserve"> </w:t>
      </w:r>
      <w:r w:rsidRPr="00A60620">
        <w:rPr>
          <w:rFonts w:ascii="Tahoma" w:hAnsi="Tahoma" w:cs="Tahoma"/>
          <w:sz w:val="24"/>
          <w:szCs w:val="24"/>
          <w:lang w:val="hr-HR"/>
        </w:rPr>
        <w:t>Osim toga, žalilac smatra da je rješenje prvostepenog organa u cjelosti nerazumljivo, jer su razlozi dati u istom međusobno protivrječni i ne može se zaključiti koji je od navedenih razloga bio odlučujući prilikom odlučivanja u konkretnom slučaju, odnosno na čemu ovaj</w:t>
      </w:r>
      <w:r w:rsidRPr="00A60620">
        <w:rPr>
          <w:rFonts w:ascii="Tahoma" w:hAnsi="Tahoma" w:cs="Tahoma"/>
          <w:sz w:val="24"/>
          <w:szCs w:val="24"/>
        </w:rPr>
        <w:t xml:space="preserve"> </w:t>
      </w:r>
      <w:r w:rsidRPr="00A60620">
        <w:rPr>
          <w:rFonts w:ascii="Tahoma" w:hAnsi="Tahoma" w:cs="Tahoma"/>
          <w:sz w:val="24"/>
          <w:szCs w:val="24"/>
          <w:lang w:val="hr-HR"/>
        </w:rPr>
        <w:t>organ zasniva rješenje. Prema tome, kod pozivanja na odredbe Zakona o slobodnim zonama i Pravilnik o poslovnoj tajni koji nijesu od značaja kada je riječ o slobodom pristupu informacijama, preko navoda o procesu privatizacije i paušalnog pozivanja na</w:t>
      </w:r>
      <w:r>
        <w:rPr>
          <w:rFonts w:ascii="Tahoma" w:hAnsi="Tahoma" w:cs="Tahoma"/>
          <w:sz w:val="24"/>
          <w:szCs w:val="24"/>
          <w:lang w:val="hr-HR"/>
        </w:rPr>
        <w:t xml:space="preserve"> odredbu člana 14 Zakona o slobodnom pristupu informacijama, žalilac smatra da je rješenje </w:t>
      </w:r>
      <w:r w:rsidRPr="00A60620">
        <w:rPr>
          <w:rFonts w:ascii="Tahoma" w:hAnsi="Tahoma" w:cs="Tahoma"/>
          <w:sz w:val="24"/>
          <w:szCs w:val="24"/>
          <w:lang w:val="hr-HR"/>
        </w:rPr>
        <w:t>nejasno i da je na osnovu ovako datih razloga pristup traženim informacijama nezakonito ograničen.</w:t>
      </w:r>
      <w:r>
        <w:rPr>
          <w:rFonts w:ascii="Tahoma" w:hAnsi="Tahoma" w:cs="Tahoma"/>
          <w:sz w:val="24"/>
          <w:szCs w:val="24"/>
          <w:lang w:val="hr-HR"/>
        </w:rPr>
        <w:t xml:space="preserve"> T</w:t>
      </w:r>
      <w:r w:rsidRPr="00A60620">
        <w:rPr>
          <w:rFonts w:ascii="Tahoma" w:hAnsi="Tahoma" w:cs="Tahoma"/>
          <w:sz w:val="24"/>
          <w:szCs w:val="24"/>
          <w:lang w:val="hr-HR"/>
        </w:rPr>
        <w:t>ražene informacije, po nalaženju žalioca, su informacije od javnog značaja jer je “Luka Bar” AD privredno društvo u kojem Država Crna Gora ima većinski paket akcija, te je shodno tome nesporno da je osporeno rješenje o ograničavanju pristupa donijeto paušalno, površno i arbitrarno, jer prvostepeni organ ne daje obrazloženje kako je utvrdio da bi objelodanjivanjem tražene informacije moglo imati štetne posljedice po interes iz člana 14 stav 1 tačka 5 Zakona o slobodnom pristupu informacijama, te ne utvrđuje značaj interesa javnosti u konkretnom slučaju, a koji je po mišljenju žalioca značajniji.</w:t>
      </w:r>
      <w:r>
        <w:rPr>
          <w:rFonts w:ascii="Tahoma" w:hAnsi="Tahoma" w:cs="Tahoma"/>
          <w:sz w:val="24"/>
          <w:szCs w:val="24"/>
        </w:rPr>
        <w:t xml:space="preserve"> </w:t>
      </w:r>
      <w:r w:rsidRPr="00A60620">
        <w:rPr>
          <w:rFonts w:ascii="Tahoma" w:hAnsi="Tahoma" w:cs="Tahoma"/>
          <w:sz w:val="24"/>
          <w:szCs w:val="24"/>
          <w:lang w:val="hr-HR"/>
        </w:rPr>
        <w:t>Shodno članu 30 stav 3 Zakona o slobodnom pristupu informacijama, rješenje kojim se odbija zahtjev za pristup informacijama sadrži detaljno obrazloženje razloga zbog kojih se</w:t>
      </w:r>
      <w:r>
        <w:rPr>
          <w:rFonts w:ascii="Tahoma" w:hAnsi="Tahoma" w:cs="Tahoma"/>
          <w:sz w:val="24"/>
          <w:szCs w:val="24"/>
          <w:lang w:val="hr-HR"/>
        </w:rPr>
        <w:t xml:space="preserve"> </w:t>
      </w:r>
      <w:r w:rsidRPr="00A60620">
        <w:rPr>
          <w:rFonts w:ascii="Tahoma" w:hAnsi="Tahoma" w:cs="Tahoma"/>
          <w:sz w:val="24"/>
          <w:szCs w:val="24"/>
          <w:lang w:val="hr-HR"/>
        </w:rPr>
        <w:t>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Pr>
          <w:rFonts w:ascii="Tahoma" w:hAnsi="Tahoma" w:cs="Tahoma"/>
          <w:sz w:val="24"/>
          <w:szCs w:val="24"/>
        </w:rPr>
        <w:t xml:space="preserve"> </w:t>
      </w:r>
      <w:r w:rsidRPr="00A60620">
        <w:rPr>
          <w:rFonts w:ascii="Tahoma" w:hAnsi="Tahoma" w:cs="Tahoma"/>
          <w:sz w:val="24"/>
          <w:szCs w:val="24"/>
          <w:lang w:val="hr-HR"/>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Pr>
          <w:rFonts w:ascii="Tahoma" w:hAnsi="Tahoma" w:cs="Tahoma"/>
          <w:sz w:val="24"/>
          <w:szCs w:val="24"/>
        </w:rPr>
        <w:t xml:space="preserve"> </w:t>
      </w:r>
      <w:r w:rsidRPr="00A60620">
        <w:rPr>
          <w:rFonts w:ascii="Tahoma" w:hAnsi="Tahoma" w:cs="Tahoma"/>
          <w:sz w:val="24"/>
          <w:szCs w:val="24"/>
          <w:lang w:val="hr-HR"/>
        </w:rPr>
        <w:t>S obzirom da je donošenjem rješenja “Luke Bar” AD ograničeno njegovo zakonsko pravo na slobodan pristup informacijama, a u skladu sa navedenim, žalilac blagovremeno izjavljuje žalbu i</w:t>
      </w:r>
      <w:r>
        <w:rPr>
          <w:rFonts w:ascii="Tahoma" w:hAnsi="Tahoma" w:cs="Tahoma"/>
          <w:sz w:val="24"/>
          <w:szCs w:val="24"/>
        </w:rPr>
        <w:t xml:space="preserve"> predlaže </w:t>
      </w:r>
      <w:r w:rsidRPr="00A60620">
        <w:rPr>
          <w:rFonts w:ascii="Tahoma" w:hAnsi="Tahoma" w:cs="Tahoma"/>
          <w:sz w:val="24"/>
          <w:szCs w:val="24"/>
          <w:lang w:val="hr-HR"/>
        </w:rPr>
        <w:t xml:space="preserve">da Savjet Agencije za zaštitu ličnih </w:t>
      </w:r>
      <w:r w:rsidRPr="00A60620">
        <w:rPr>
          <w:rFonts w:ascii="Tahoma" w:hAnsi="Tahoma" w:cs="Tahoma"/>
          <w:sz w:val="24"/>
          <w:szCs w:val="24"/>
          <w:lang w:val="hr-HR"/>
        </w:rPr>
        <w:lastRenderedPageBreak/>
        <w:t xml:space="preserve">podataka i slobodan pristup informacijama poništi rješenje “Luka Bar” AD broj: </w:t>
      </w:r>
      <w:r w:rsidRPr="00A60620">
        <w:rPr>
          <w:rFonts w:ascii="Tahoma" w:hAnsi="Tahoma" w:cs="Tahoma"/>
          <w:sz w:val="24"/>
          <w:szCs w:val="24"/>
        </w:rPr>
        <w:t xml:space="preserve">1177 </w:t>
      </w:r>
      <w:r w:rsidRPr="00A60620">
        <w:rPr>
          <w:rFonts w:ascii="Tahoma" w:hAnsi="Tahoma" w:cs="Tahoma"/>
          <w:sz w:val="24"/>
          <w:szCs w:val="24"/>
          <w:lang w:val="hr-HR"/>
        </w:rPr>
        <w:t>od 21. marta 2017. god</w:t>
      </w:r>
      <w:r w:rsidR="0094559D">
        <w:rPr>
          <w:rFonts w:ascii="Tahoma" w:hAnsi="Tahoma" w:cs="Tahoma"/>
          <w:sz w:val="24"/>
          <w:szCs w:val="24"/>
          <w:lang w:val="hr-HR"/>
        </w:rPr>
        <w:t>ine i meritorno odluči po žalbi, te obaveže prvostepeni organ da žaliocu nadoknadi troškove postupka shodno AT-u.</w:t>
      </w:r>
    </w:p>
    <w:p w:rsidR="00471316" w:rsidRDefault="00471316" w:rsidP="00471316">
      <w:pPr>
        <w:pStyle w:val="BodyText21"/>
        <w:shd w:val="clear" w:color="auto" w:fill="auto"/>
        <w:spacing w:before="0" w:after="173" w:line="276" w:lineRule="auto"/>
        <w:ind w:left="20" w:right="280" w:firstLine="700"/>
        <w:jc w:val="both"/>
        <w:rPr>
          <w:rFonts w:ascii="Tahoma" w:hAnsi="Tahoma" w:cs="Tahoma"/>
          <w:sz w:val="24"/>
          <w:szCs w:val="24"/>
          <w:lang w:val="hr-HR"/>
        </w:rPr>
      </w:pPr>
    </w:p>
    <w:p w:rsidR="00471316" w:rsidRPr="009468CE" w:rsidRDefault="00471316" w:rsidP="00471316">
      <w:pPr>
        <w:pStyle w:val="BodyText21"/>
        <w:shd w:val="clear" w:color="auto" w:fill="auto"/>
        <w:spacing w:before="0" w:after="173" w:line="276" w:lineRule="auto"/>
        <w:ind w:left="20" w:right="280" w:firstLine="700"/>
        <w:jc w:val="both"/>
        <w:rPr>
          <w:rFonts w:ascii="Tahoma" w:hAnsi="Tahoma" w:cs="Tahoma"/>
          <w:sz w:val="24"/>
          <w:szCs w:val="24"/>
        </w:rPr>
      </w:pPr>
      <w:r w:rsidRPr="009970D7">
        <w:rPr>
          <w:rFonts w:ascii="Tahoma" w:hAnsi="Tahoma" w:cs="Tahoma"/>
          <w:sz w:val="24"/>
          <w:szCs w:val="24"/>
          <w:lang w:val="sr-Latn-CS"/>
        </w:rPr>
        <w:t>Agencija za zaštitu ličnih podataka i slobod</w:t>
      </w:r>
      <w:r>
        <w:rPr>
          <w:rFonts w:ascii="Tahoma" w:hAnsi="Tahoma" w:cs="Tahoma"/>
          <w:sz w:val="24"/>
          <w:szCs w:val="24"/>
          <w:lang w:val="sr-Latn-CS"/>
        </w:rPr>
        <w:t>an pristup informacijama dana 18.04.2017</w:t>
      </w:r>
      <w:r w:rsidRPr="009970D7">
        <w:rPr>
          <w:rFonts w:ascii="Tahoma" w:hAnsi="Tahoma" w:cs="Tahoma"/>
          <w:sz w:val="24"/>
          <w:szCs w:val="24"/>
          <w:lang w:val="sr-Latn-CS"/>
        </w:rPr>
        <w:t>. godine na osnovu člana 40 stav 1 tačka 1 Zakona o slobodnom pristupu informacijama podnijela prvostepenom organu zahtjev za dostavljanje</w:t>
      </w:r>
      <w:r>
        <w:rPr>
          <w:rFonts w:ascii="Tahoma" w:hAnsi="Tahoma" w:cs="Tahoma"/>
          <w:sz w:val="24"/>
          <w:szCs w:val="24"/>
          <w:lang w:val="sr-Latn-CS"/>
        </w:rPr>
        <w:t xml:space="preserve"> </w:t>
      </w:r>
      <w:r w:rsidR="0021439A">
        <w:rPr>
          <w:rFonts w:ascii="Tahoma" w:hAnsi="Tahoma" w:cs="Tahoma"/>
          <w:sz w:val="24"/>
          <w:szCs w:val="24"/>
          <w:lang w:val="sr-Latn-CS"/>
        </w:rPr>
        <w:t xml:space="preserve">informacija </w:t>
      </w:r>
      <w:r>
        <w:rPr>
          <w:rFonts w:ascii="Tahoma" w:hAnsi="Tahoma" w:cs="Tahoma"/>
          <w:sz w:val="24"/>
          <w:szCs w:val="24"/>
          <w:lang w:val="sr-Latn-CS"/>
        </w:rPr>
        <w:t xml:space="preserve"> br. 07-33-</w:t>
      </w:r>
      <w:r w:rsidR="0094559D">
        <w:rPr>
          <w:rFonts w:ascii="Tahoma" w:hAnsi="Tahoma" w:cs="Tahoma"/>
          <w:sz w:val="24"/>
          <w:szCs w:val="24"/>
          <w:lang w:val="sr-Latn-CS"/>
        </w:rPr>
        <w:t>5177</w:t>
      </w:r>
      <w:r>
        <w:rPr>
          <w:rFonts w:ascii="Tahoma" w:hAnsi="Tahoma" w:cs="Tahoma"/>
          <w:sz w:val="24"/>
          <w:szCs w:val="24"/>
          <w:lang w:val="sr-Latn-CS"/>
        </w:rPr>
        <w:t xml:space="preserve">-1/17 </w:t>
      </w:r>
      <w:r w:rsidR="0021439A">
        <w:rPr>
          <w:rFonts w:ascii="Tahoma" w:hAnsi="Tahoma" w:cs="Tahoma"/>
          <w:sz w:val="24"/>
          <w:szCs w:val="24"/>
          <w:lang w:val="sr-Latn-CS"/>
        </w:rPr>
        <w:t xml:space="preserve"> koje </w:t>
      </w:r>
      <w:r>
        <w:rPr>
          <w:rFonts w:ascii="Tahoma" w:hAnsi="Tahoma" w:cs="Tahoma"/>
          <w:sz w:val="24"/>
          <w:szCs w:val="24"/>
          <w:lang w:val="sr-Latn-CS"/>
        </w:rPr>
        <w:t>tražene</w:t>
      </w:r>
      <w:r w:rsidR="0021439A">
        <w:rPr>
          <w:rFonts w:ascii="Tahoma" w:hAnsi="Tahoma" w:cs="Tahoma"/>
          <w:sz w:val="24"/>
          <w:szCs w:val="24"/>
          <w:lang w:val="sr-Latn-CS"/>
        </w:rPr>
        <w:t xml:space="preserve"> zahtjevima</w:t>
      </w:r>
      <w:r w:rsidRPr="009970D7">
        <w:rPr>
          <w:rFonts w:ascii="Tahoma" w:hAnsi="Tahoma" w:cs="Tahoma"/>
          <w:sz w:val="24"/>
          <w:szCs w:val="24"/>
          <w:lang w:val="sr-Latn-CS"/>
        </w:rPr>
        <w:t xml:space="preserve"> za slobodan pristup </w:t>
      </w:r>
      <w:r w:rsidR="00552BB8" w:rsidRPr="00552BB8">
        <w:rPr>
          <w:rFonts w:ascii="Tahoma" w:hAnsi="Tahoma" w:cs="Tahoma"/>
          <w:sz w:val="24"/>
          <w:szCs w:val="24"/>
          <w:lang w:val="sr-Latn-CS"/>
        </w:rPr>
        <w:t xml:space="preserve">br. </w:t>
      </w:r>
      <w:r w:rsidR="00071CDA" w:rsidRPr="00071CDA">
        <w:rPr>
          <w:rFonts w:ascii="Tahoma" w:hAnsi="Tahoma" w:cs="Tahoma"/>
          <w:sz w:val="24"/>
          <w:szCs w:val="24"/>
          <w:lang w:val="sr-Latn-CS"/>
        </w:rPr>
        <w:t>br. 17/109906; 17/109922; 17/109872 i 17/109895</w:t>
      </w:r>
      <w:r w:rsidR="00552BB8" w:rsidRPr="00552BB8">
        <w:rPr>
          <w:rFonts w:ascii="Tahoma" w:hAnsi="Tahoma" w:cs="Tahoma"/>
          <w:sz w:val="24"/>
          <w:szCs w:val="24"/>
          <w:lang w:val="sr-Latn-CS"/>
        </w:rPr>
        <w:t xml:space="preserve"> </w:t>
      </w:r>
      <w:r>
        <w:rPr>
          <w:rFonts w:ascii="Tahoma" w:hAnsi="Tahoma" w:cs="Tahoma"/>
          <w:sz w:val="24"/>
          <w:szCs w:val="24"/>
          <w:lang w:val="sr-Latn-CS"/>
        </w:rPr>
        <w:t xml:space="preserve"> od </w:t>
      </w:r>
      <w:r w:rsidR="00552BB8">
        <w:rPr>
          <w:rFonts w:ascii="Tahoma" w:hAnsi="Tahoma" w:cs="Tahoma"/>
          <w:sz w:val="24"/>
          <w:szCs w:val="24"/>
          <w:lang w:val="sr-Latn-CS"/>
        </w:rPr>
        <w:t>02</w:t>
      </w:r>
      <w:r>
        <w:rPr>
          <w:rFonts w:ascii="Tahoma" w:hAnsi="Tahoma" w:cs="Tahoma"/>
          <w:sz w:val="24"/>
          <w:szCs w:val="24"/>
          <w:lang w:val="sr-Latn-CS"/>
        </w:rPr>
        <w:t>.03.2017</w:t>
      </w:r>
      <w:r w:rsidRPr="009970D7">
        <w:rPr>
          <w:rFonts w:ascii="Tahoma" w:hAnsi="Tahoma" w:cs="Tahoma"/>
          <w:sz w:val="24"/>
          <w:szCs w:val="24"/>
          <w:lang w:val="sr-Latn-CS"/>
        </w:rPr>
        <w:t>.godine i to</w:t>
      </w:r>
      <w:r>
        <w:rPr>
          <w:rFonts w:ascii="Tahoma" w:hAnsi="Tahoma" w:cs="Tahoma"/>
          <w:sz w:val="24"/>
          <w:szCs w:val="24"/>
          <w:lang w:val="hr-HR"/>
        </w:rPr>
        <w:t>:</w:t>
      </w:r>
      <w:r w:rsidRPr="001060F0">
        <w:rPr>
          <w:rFonts w:ascii="Tahoma" w:hAnsi="Tahoma" w:cs="Tahoma"/>
          <w:sz w:val="24"/>
          <w:szCs w:val="24"/>
          <w:lang w:val="hr-HR"/>
        </w:rPr>
        <w:t xml:space="preserve"> </w:t>
      </w:r>
      <w:r w:rsidR="00071CDA" w:rsidRPr="00071CDA">
        <w:rPr>
          <w:rFonts w:ascii="Tahoma" w:hAnsi="Tahoma" w:cs="Tahoma"/>
          <w:sz w:val="24"/>
          <w:szCs w:val="24"/>
          <w:lang w:val="hr-HR"/>
        </w:rPr>
        <w:t>svim zapisnicima sa sjednica Odbora direktora Luka Bar AD zaključila u 2013, 2014 ,2015 i 2016.godine</w:t>
      </w:r>
      <w:r>
        <w:rPr>
          <w:rFonts w:ascii="Tahoma" w:hAnsi="Tahoma" w:cs="Tahoma"/>
          <w:sz w:val="24"/>
          <w:szCs w:val="24"/>
          <w:lang w:val="hr-HR"/>
        </w:rPr>
        <w:t>.</w:t>
      </w:r>
      <w:r w:rsidRPr="00A73A49">
        <w:rPr>
          <w:rFonts w:ascii="Tahoma" w:hAnsi="Tahoma" w:cs="Tahoma"/>
          <w:sz w:val="24"/>
          <w:szCs w:val="24"/>
          <w:lang w:val="hr-HR"/>
        </w:rPr>
        <w:t xml:space="preserve"> </w:t>
      </w:r>
    </w:p>
    <w:p w:rsidR="00471316" w:rsidRDefault="00471316" w:rsidP="00471316">
      <w:pPr>
        <w:pStyle w:val="BodyText3"/>
        <w:shd w:val="clear" w:color="auto" w:fill="auto"/>
        <w:spacing w:before="0" w:after="516" w:line="276" w:lineRule="auto"/>
        <w:ind w:left="40" w:right="260" w:firstLine="680"/>
        <w:rPr>
          <w:rFonts w:ascii="Tahoma" w:hAnsi="Tahoma" w:cs="Tahoma"/>
          <w:color w:val="000000"/>
          <w:sz w:val="24"/>
          <w:szCs w:val="24"/>
          <w:lang w:val="hr-HR"/>
        </w:rPr>
      </w:pPr>
      <w:r>
        <w:rPr>
          <w:rFonts w:ascii="Tahoma" w:hAnsi="Tahoma" w:cs="Tahoma"/>
          <w:sz w:val="24"/>
          <w:szCs w:val="24"/>
          <w:lang w:val="sr-Latn-CS"/>
        </w:rPr>
        <w:t xml:space="preserve">Prvostepeni organ je dana </w:t>
      </w:r>
      <w:r w:rsidR="00514077">
        <w:rPr>
          <w:rFonts w:ascii="Tahoma" w:hAnsi="Tahoma" w:cs="Tahoma"/>
          <w:sz w:val="24"/>
          <w:szCs w:val="24"/>
          <w:lang w:val="sr-Latn-CS"/>
        </w:rPr>
        <w:t>24</w:t>
      </w:r>
      <w:r>
        <w:rPr>
          <w:rFonts w:ascii="Tahoma" w:hAnsi="Tahoma" w:cs="Tahoma"/>
          <w:sz w:val="24"/>
          <w:szCs w:val="24"/>
          <w:lang w:val="sr-Latn-CS"/>
        </w:rPr>
        <w:t>.04</w:t>
      </w:r>
      <w:r w:rsidRPr="00E12705">
        <w:rPr>
          <w:rFonts w:ascii="Tahoma" w:hAnsi="Tahoma" w:cs="Tahoma"/>
          <w:sz w:val="24"/>
          <w:szCs w:val="24"/>
          <w:lang w:val="sr-Latn-CS"/>
        </w:rPr>
        <w:t>.2017.godine povodom našeg dopisa br. 07-33-</w:t>
      </w:r>
      <w:r w:rsidR="00007C73">
        <w:rPr>
          <w:rFonts w:ascii="Tahoma" w:hAnsi="Tahoma" w:cs="Tahoma"/>
          <w:sz w:val="24"/>
          <w:szCs w:val="24"/>
          <w:lang w:val="sr-Latn-CS"/>
        </w:rPr>
        <w:t>517</w:t>
      </w:r>
      <w:r w:rsidR="00C80290">
        <w:rPr>
          <w:rFonts w:ascii="Tahoma" w:hAnsi="Tahoma" w:cs="Tahoma"/>
          <w:sz w:val="24"/>
          <w:szCs w:val="24"/>
          <w:lang w:val="sr-Latn-CS"/>
        </w:rPr>
        <w:t>7</w:t>
      </w:r>
      <w:r w:rsidRPr="00E12705">
        <w:rPr>
          <w:rFonts w:ascii="Tahoma" w:hAnsi="Tahoma" w:cs="Tahoma"/>
          <w:sz w:val="24"/>
          <w:szCs w:val="24"/>
          <w:lang w:val="sr-Latn-CS"/>
        </w:rPr>
        <w:t>-1/1</w:t>
      </w:r>
      <w:r w:rsidR="00C80290">
        <w:rPr>
          <w:rFonts w:ascii="Tahoma" w:hAnsi="Tahoma" w:cs="Tahoma"/>
          <w:sz w:val="24"/>
          <w:szCs w:val="24"/>
          <w:lang w:val="sr-Latn-CS"/>
        </w:rPr>
        <w:t>7</w:t>
      </w:r>
      <w:r w:rsidRPr="00E12705">
        <w:rPr>
          <w:rFonts w:ascii="Tahoma" w:hAnsi="Tahoma" w:cs="Tahoma"/>
          <w:sz w:val="24"/>
          <w:szCs w:val="24"/>
          <w:lang w:val="sr-Latn-CS"/>
        </w:rPr>
        <w:t xml:space="preserve">  dostavio akt br. </w:t>
      </w:r>
      <w:r w:rsidR="007D473B">
        <w:rPr>
          <w:rFonts w:ascii="Tahoma" w:hAnsi="Tahoma" w:cs="Tahoma"/>
          <w:sz w:val="24"/>
          <w:szCs w:val="24"/>
          <w:lang w:val="sr-Latn-CS"/>
        </w:rPr>
        <w:t>1738</w:t>
      </w:r>
      <w:r w:rsidR="00007C73">
        <w:rPr>
          <w:rFonts w:ascii="Tahoma" w:hAnsi="Tahoma" w:cs="Tahoma"/>
          <w:sz w:val="24"/>
          <w:szCs w:val="24"/>
          <w:lang w:val="sr-Latn-CS"/>
        </w:rPr>
        <w:t xml:space="preserve"> </w:t>
      </w:r>
      <w:r w:rsidR="007D473B">
        <w:rPr>
          <w:rFonts w:ascii="Tahoma" w:hAnsi="Tahoma" w:cs="Tahoma"/>
          <w:sz w:val="24"/>
          <w:szCs w:val="24"/>
          <w:lang w:val="sr-Latn-CS"/>
        </w:rPr>
        <w:t>.</w:t>
      </w:r>
    </w:p>
    <w:p w:rsidR="009A1DEB" w:rsidRDefault="00AC7D48" w:rsidP="00AC7D48">
      <w:pPr>
        <w:ind w:firstLine="720"/>
        <w:jc w:val="both"/>
        <w:rPr>
          <w:rFonts w:ascii="Tahoma" w:hAnsi="Tahoma" w:cs="Tahoma"/>
          <w:sz w:val="24"/>
          <w:szCs w:val="24"/>
        </w:rPr>
      </w:pPr>
      <w:r w:rsidRPr="009970D7">
        <w:rPr>
          <w:rFonts w:ascii="Tahoma" w:hAnsi="Tahoma" w:cs="Tahoma"/>
          <w:sz w:val="24"/>
          <w:szCs w:val="24"/>
        </w:rPr>
        <w:t>Nakon razmatranja spisa predmeta i žalbenih navoda Savje</w:t>
      </w:r>
      <w:r w:rsidR="009A1DEB">
        <w:rPr>
          <w:rFonts w:ascii="Tahoma" w:hAnsi="Tahoma" w:cs="Tahoma"/>
          <w:sz w:val="24"/>
          <w:szCs w:val="24"/>
        </w:rPr>
        <w:t xml:space="preserve">t Agencije nalazi da je žalba </w:t>
      </w:r>
      <w:r w:rsidRPr="009970D7">
        <w:rPr>
          <w:rFonts w:ascii="Tahoma" w:hAnsi="Tahoma" w:cs="Tahoma"/>
          <w:sz w:val="24"/>
          <w:szCs w:val="24"/>
        </w:rPr>
        <w:t>osnovana.</w:t>
      </w:r>
    </w:p>
    <w:p w:rsidR="00403417" w:rsidRDefault="00403417" w:rsidP="00403417">
      <w:pPr>
        <w:jc w:val="both"/>
        <w:rPr>
          <w:rFonts w:ascii="Tahoma" w:hAnsi="Tahoma" w:cs="Tahoma"/>
          <w:sz w:val="24"/>
          <w:szCs w:val="24"/>
        </w:rPr>
      </w:pPr>
      <w:r w:rsidRPr="009272D3">
        <w:rPr>
          <w:rFonts w:ascii="Tahoma" w:hAnsi="Tahoma" w:cs="Tahoma"/>
          <w:sz w:val="24"/>
          <w:szCs w:val="24"/>
        </w:rPr>
        <w:t>Član 237 Zakona o opštem upravnom postupku propisuje da kada drugostepeni organ nađe da će nedostatke prvostepenog postupka brže i ekonomičnije otkloniti prvostepeni organ o</w:t>
      </w:r>
      <w:r>
        <w:rPr>
          <w:rFonts w:ascii="Tahoma" w:hAnsi="Tahoma" w:cs="Tahoma"/>
          <w:sz w:val="24"/>
          <w:szCs w:val="24"/>
        </w:rPr>
        <w:t>n će svojim rješenjem poništiti prvostepeno rješenje</w:t>
      </w:r>
      <w:r w:rsidRPr="009272D3">
        <w:rPr>
          <w:rFonts w:ascii="Tahoma" w:hAnsi="Tahoma" w:cs="Tahoma"/>
          <w:sz w:val="24"/>
          <w:szCs w:val="24"/>
        </w:rPr>
        <w:t xml:space="preserve"> i vratiti predmet  prvostepenom organu na ponovni postupak. Savjet Agencije je u postupku preispitivanja zakonitosti osporenog </w:t>
      </w:r>
      <w:r>
        <w:rPr>
          <w:rFonts w:ascii="Tahoma" w:hAnsi="Tahoma" w:cs="Tahoma"/>
          <w:sz w:val="24"/>
          <w:szCs w:val="24"/>
        </w:rPr>
        <w:t xml:space="preserve">rješenja </w:t>
      </w:r>
      <w:r w:rsidRPr="009272D3">
        <w:rPr>
          <w:rFonts w:ascii="Tahoma" w:hAnsi="Tahoma" w:cs="Tahoma"/>
          <w:sz w:val="24"/>
          <w:szCs w:val="24"/>
        </w:rPr>
        <w:t xml:space="preserve"> utvrdio da prvostepeni organ  nije pravilno primijenio </w:t>
      </w:r>
      <w:r>
        <w:rPr>
          <w:rFonts w:ascii="Tahoma" w:hAnsi="Tahoma" w:cs="Tahoma"/>
          <w:sz w:val="24"/>
          <w:szCs w:val="24"/>
        </w:rPr>
        <w:t xml:space="preserve">materijalno pravo </w:t>
      </w:r>
      <w:r w:rsidRPr="009272D3">
        <w:rPr>
          <w:rFonts w:ascii="Tahoma" w:hAnsi="Tahoma" w:cs="Tahoma"/>
          <w:sz w:val="24"/>
          <w:szCs w:val="24"/>
        </w:rPr>
        <w:t>odredbe Zakona o slobodnom pristupu informacijama. Naime, članom 7 stav 2 ZOSPI, propisuje da se pristup informacijama može ograničiti samo radi zaštite interesa propisanih ovim zakonom, dok se članom 14 istog Zakona taksativno navode razlozi iz kojih se može</w:t>
      </w:r>
      <w:r>
        <w:rPr>
          <w:rFonts w:ascii="Tahoma" w:hAnsi="Tahoma" w:cs="Tahoma"/>
          <w:sz w:val="24"/>
          <w:szCs w:val="24"/>
        </w:rPr>
        <w:t xml:space="preserve"> ograničiti pristup informaciji</w:t>
      </w:r>
      <w:r w:rsidRPr="009272D3">
        <w:rPr>
          <w:rFonts w:ascii="Tahoma" w:hAnsi="Tahoma" w:cs="Tahoma"/>
          <w:sz w:val="24"/>
          <w:szCs w:val="24"/>
        </w:rPr>
        <w:t xml:space="preserve">. </w:t>
      </w:r>
      <w:r w:rsidR="00B90557">
        <w:rPr>
          <w:rFonts w:ascii="Tahoma" w:hAnsi="Tahoma" w:cs="Tahoma"/>
          <w:sz w:val="24"/>
          <w:szCs w:val="24"/>
        </w:rPr>
        <w:t xml:space="preserve">Prvostepeni organ se pogrešno pozvao na ograničenje pristupa traženim informacijama pozivajući se na član 14 stav 1 tačka 5 Zakona o slobodnom pristupu informacijama a u vezi predmetnog zahtjeva za slobodan pristup informacijama. </w:t>
      </w:r>
      <w:r w:rsidRPr="009272D3">
        <w:rPr>
          <w:rFonts w:ascii="Tahoma" w:hAnsi="Tahoma" w:cs="Tahoma"/>
          <w:sz w:val="24"/>
          <w:szCs w:val="24"/>
        </w:rPr>
        <w:t xml:space="preserve">Takođe, prvostepeni organ nije dostavio u postupku dokaze da je izvršen test štetnosti, a što je bila njegova obaveza shodno odredbi člana 16 </w:t>
      </w:r>
      <w:r>
        <w:rPr>
          <w:rFonts w:ascii="Tahoma" w:hAnsi="Tahoma" w:cs="Tahoma"/>
          <w:sz w:val="24"/>
          <w:szCs w:val="24"/>
        </w:rPr>
        <w:t>Zakona o slobodnom pristupu informacijama</w:t>
      </w:r>
      <w:r w:rsidRPr="009272D3">
        <w:rPr>
          <w:rFonts w:ascii="Tahoma" w:hAnsi="Tahoma" w:cs="Tahoma"/>
          <w:sz w:val="24"/>
          <w:szCs w:val="24"/>
        </w:rPr>
        <w:t>.</w:t>
      </w:r>
      <w:r>
        <w:rPr>
          <w:rFonts w:ascii="Tahoma" w:hAnsi="Tahoma" w:cs="Tahoma"/>
          <w:sz w:val="24"/>
          <w:szCs w:val="24"/>
        </w:rPr>
        <w:t xml:space="preserve"> Prvostepeni organ je obavezi  u odnosu na  </w:t>
      </w:r>
      <w:r w:rsidR="00B90557">
        <w:rPr>
          <w:rFonts w:ascii="Tahoma" w:hAnsi="Tahoma" w:cs="Tahoma"/>
          <w:sz w:val="24"/>
          <w:szCs w:val="24"/>
        </w:rPr>
        <w:t xml:space="preserve">tražene informacije </w:t>
      </w:r>
      <w:r w:rsidRPr="00103342">
        <w:rPr>
          <w:rFonts w:ascii="Tahoma" w:hAnsi="Tahoma" w:cs="Tahoma"/>
          <w:sz w:val="24"/>
          <w:szCs w:val="24"/>
        </w:rPr>
        <w:t xml:space="preserve"> </w:t>
      </w:r>
      <w:r>
        <w:rPr>
          <w:rFonts w:ascii="Tahoma" w:hAnsi="Tahoma" w:cs="Tahoma"/>
          <w:sz w:val="24"/>
          <w:szCs w:val="24"/>
        </w:rPr>
        <w:t xml:space="preserve">u ponovnom postupku pozvati se na član 14 stav 1 tačka 6 </w:t>
      </w:r>
      <w:r w:rsidR="00275338">
        <w:rPr>
          <w:rFonts w:ascii="Tahoma" w:hAnsi="Tahoma" w:cs="Tahoma"/>
          <w:sz w:val="24"/>
          <w:szCs w:val="24"/>
        </w:rPr>
        <w:t xml:space="preserve"> Zakona o slobodnom pristupu informacijama </w:t>
      </w:r>
      <w:r>
        <w:rPr>
          <w:rFonts w:ascii="Tahoma" w:hAnsi="Tahoma" w:cs="Tahoma"/>
          <w:sz w:val="24"/>
          <w:szCs w:val="24"/>
        </w:rPr>
        <w:t>kojim je propisano:</w:t>
      </w:r>
      <w:r w:rsidRPr="00D55936">
        <w:t xml:space="preserve"> </w:t>
      </w:r>
      <w:r>
        <w:rPr>
          <w:rFonts w:ascii="Tahoma" w:hAnsi="Tahoma" w:cs="Tahoma"/>
          <w:sz w:val="24"/>
          <w:szCs w:val="24"/>
        </w:rPr>
        <w:t>o</w:t>
      </w:r>
      <w:r w:rsidRPr="00D55936">
        <w:rPr>
          <w:rFonts w:ascii="Tahoma" w:hAnsi="Tahoma" w:cs="Tahoma"/>
          <w:sz w:val="24"/>
          <w:szCs w:val="24"/>
        </w:rPr>
        <w:t>rgan vlasti može ograničiti pristup informaciji ili dijelu informacije, ako je to u interesu:</w:t>
      </w:r>
      <w:r w:rsidRPr="00991488">
        <w:t xml:space="preserve"> </w:t>
      </w:r>
      <w:r w:rsidRPr="00991488">
        <w:rPr>
          <w:rFonts w:ascii="Tahoma" w:hAnsi="Tahoma" w:cs="Tahoma"/>
          <w:sz w:val="24"/>
          <w:szCs w:val="24"/>
        </w:rPr>
        <w:t>6)</w:t>
      </w:r>
      <w:r>
        <w:rPr>
          <w:rFonts w:ascii="Tahoma" w:hAnsi="Tahoma" w:cs="Tahoma"/>
          <w:sz w:val="24"/>
          <w:szCs w:val="24"/>
        </w:rPr>
        <w:t>a</w:t>
      </w:r>
      <w:r w:rsidRPr="00991488">
        <w:rPr>
          <w:rFonts w:ascii="Tahoma" w:hAnsi="Tahoma" w:cs="Tahoma"/>
          <w:sz w:val="24"/>
          <w:szCs w:val="24"/>
        </w:rPr>
        <w:t>ko je informacija poslovna ili poreska tajna u skladu sa zakonom</w:t>
      </w:r>
      <w:r>
        <w:rPr>
          <w:rFonts w:ascii="Tahoma" w:hAnsi="Tahoma" w:cs="Tahoma"/>
          <w:sz w:val="24"/>
          <w:szCs w:val="24"/>
        </w:rPr>
        <w:t>.</w:t>
      </w:r>
      <w:r w:rsidR="007D473B" w:rsidRPr="007D473B">
        <w:t xml:space="preserve"> </w:t>
      </w:r>
      <w:r w:rsidR="007D473B" w:rsidRPr="007D473B">
        <w:rPr>
          <w:rFonts w:ascii="Tahoma" w:hAnsi="Tahoma" w:cs="Tahoma"/>
          <w:sz w:val="24"/>
          <w:szCs w:val="24"/>
        </w:rPr>
        <w:t xml:space="preserve">Član 29 tačka 1 stav 3 Zakona o slobodnom pristupa informacijama propisuje da će organ vlasti odbiti </w:t>
      </w:r>
      <w:r w:rsidR="007D473B" w:rsidRPr="007D473B">
        <w:rPr>
          <w:rFonts w:ascii="Tahoma" w:hAnsi="Tahoma" w:cs="Tahoma"/>
          <w:sz w:val="24"/>
          <w:szCs w:val="24"/>
        </w:rPr>
        <w:lastRenderedPageBreak/>
        <w:t>zahtjev za slobodan pristup informacijama ako postoji razlog iz člana 14 ovog zakona za ograničavanje pristupa traženoj informaciji, na koje se prvostepeni organ odbijajući pristup nije pozvao u obrazloženju osporenog rješenja.</w:t>
      </w:r>
      <w:r w:rsidR="007D473B">
        <w:rPr>
          <w:rFonts w:ascii="Tahoma" w:hAnsi="Tahoma" w:cs="Tahoma"/>
          <w:sz w:val="24"/>
          <w:szCs w:val="24"/>
        </w:rPr>
        <w:t xml:space="preserve"> </w:t>
      </w:r>
      <w:r w:rsidRPr="00AA3C53">
        <w:rPr>
          <w:rFonts w:ascii="Tahoma" w:hAnsi="Tahoma" w:cs="Tahoma"/>
          <w:sz w:val="24"/>
          <w:szCs w:val="24"/>
        </w:rPr>
        <w:t xml:space="preserve">Kako je tražena informacija u posjedu </w:t>
      </w:r>
      <w:r w:rsidR="00B90557">
        <w:rPr>
          <w:rFonts w:ascii="Tahoma" w:hAnsi="Tahoma" w:cs="Tahoma"/>
          <w:sz w:val="24"/>
          <w:szCs w:val="24"/>
        </w:rPr>
        <w:t xml:space="preserve">Luke Bar AD Bar </w:t>
      </w:r>
      <w:r>
        <w:rPr>
          <w:rFonts w:ascii="Tahoma" w:hAnsi="Tahoma" w:cs="Tahoma"/>
          <w:sz w:val="24"/>
          <w:szCs w:val="24"/>
        </w:rPr>
        <w:t xml:space="preserve"> </w:t>
      </w:r>
      <w:r w:rsidRPr="00AA3C53">
        <w:rPr>
          <w:rFonts w:ascii="Tahoma" w:hAnsi="Tahoma" w:cs="Tahoma"/>
          <w:sz w:val="24"/>
          <w:szCs w:val="24"/>
        </w:rPr>
        <w:t xml:space="preserve"> Savjet Agencije je utvrdio da je prvostepeni organ povrijedio odredbu člana  </w:t>
      </w:r>
      <w:r>
        <w:rPr>
          <w:rFonts w:ascii="Tahoma" w:hAnsi="Tahoma" w:cs="Tahoma"/>
          <w:sz w:val="24"/>
          <w:szCs w:val="24"/>
        </w:rPr>
        <w:t>14</w:t>
      </w:r>
      <w:r w:rsidRPr="00AA3C53">
        <w:rPr>
          <w:rFonts w:ascii="Tahoma" w:hAnsi="Tahoma" w:cs="Tahoma"/>
          <w:sz w:val="24"/>
          <w:szCs w:val="24"/>
        </w:rPr>
        <w:t xml:space="preserve"> stav </w:t>
      </w:r>
      <w:r>
        <w:rPr>
          <w:rFonts w:ascii="Tahoma" w:hAnsi="Tahoma" w:cs="Tahoma"/>
          <w:sz w:val="24"/>
          <w:szCs w:val="24"/>
        </w:rPr>
        <w:t>1 tačka 6</w:t>
      </w:r>
      <w:r w:rsidRPr="00AA3C53">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Pr>
          <w:rFonts w:ascii="Tahoma" w:hAnsi="Tahoma" w:cs="Tahoma"/>
          <w:sz w:val="24"/>
          <w:szCs w:val="24"/>
        </w:rPr>
        <w:t>14 stav 1</w:t>
      </w:r>
      <w:r w:rsidRPr="00AA3C53">
        <w:rPr>
          <w:rFonts w:ascii="Tahoma" w:hAnsi="Tahoma" w:cs="Tahoma"/>
          <w:sz w:val="24"/>
          <w:szCs w:val="24"/>
        </w:rPr>
        <w:t xml:space="preserve"> </w:t>
      </w:r>
      <w:r w:rsidR="007D473B">
        <w:rPr>
          <w:rFonts w:ascii="Tahoma" w:hAnsi="Tahoma" w:cs="Tahoma"/>
          <w:sz w:val="24"/>
          <w:szCs w:val="24"/>
        </w:rPr>
        <w:t>tačka 6,</w:t>
      </w:r>
      <w:r>
        <w:rPr>
          <w:rFonts w:ascii="Tahoma" w:hAnsi="Tahoma" w:cs="Tahoma"/>
          <w:sz w:val="24"/>
          <w:szCs w:val="24"/>
        </w:rPr>
        <w:t xml:space="preserve"> član 16</w:t>
      </w:r>
      <w:r w:rsidR="007D473B">
        <w:rPr>
          <w:rFonts w:ascii="Tahoma" w:hAnsi="Tahoma" w:cs="Tahoma"/>
          <w:sz w:val="24"/>
          <w:szCs w:val="24"/>
        </w:rPr>
        <w:t xml:space="preserve"> i</w:t>
      </w:r>
      <w:r>
        <w:rPr>
          <w:rFonts w:ascii="Tahoma" w:hAnsi="Tahoma" w:cs="Tahoma"/>
          <w:sz w:val="24"/>
          <w:szCs w:val="24"/>
        </w:rPr>
        <w:t xml:space="preserve"> </w:t>
      </w:r>
      <w:r w:rsidR="007D473B">
        <w:rPr>
          <w:rFonts w:ascii="Tahoma" w:hAnsi="Tahoma" w:cs="Tahoma"/>
          <w:sz w:val="24"/>
          <w:szCs w:val="24"/>
        </w:rPr>
        <w:t>član 29</w:t>
      </w:r>
      <w:r w:rsidRPr="00AA3C53">
        <w:rPr>
          <w:rFonts w:ascii="Tahoma" w:hAnsi="Tahoma" w:cs="Tahoma"/>
          <w:sz w:val="24"/>
          <w:szCs w:val="24"/>
        </w:rPr>
        <w:t xml:space="preserve"> Zakona o sl</w:t>
      </w:r>
      <w:r>
        <w:rPr>
          <w:rFonts w:ascii="Tahoma" w:hAnsi="Tahoma" w:cs="Tahoma"/>
          <w:sz w:val="24"/>
          <w:szCs w:val="24"/>
        </w:rPr>
        <w:t xml:space="preserve">obodnom pristupu informacijama </w:t>
      </w:r>
      <w:r>
        <w:rPr>
          <w:rFonts w:ascii="Tahoma" w:hAnsi="Tahoma" w:cs="Tahoma"/>
          <w:sz w:val="24"/>
          <w:szCs w:val="24"/>
          <w:lang w:val="sr-Latn-CS"/>
        </w:rPr>
        <w:t xml:space="preserve">, </w:t>
      </w:r>
      <w:r w:rsidRPr="009272D3">
        <w:rPr>
          <w:rFonts w:ascii="Tahoma" w:hAnsi="Tahoma" w:cs="Tahoma"/>
          <w:sz w:val="24"/>
          <w:szCs w:val="24"/>
          <w:lang w:val="sr-Latn-CS"/>
        </w:rPr>
        <w:t>te da je žalba osnovana, pa ista usvojena</w:t>
      </w:r>
      <w:r>
        <w:rPr>
          <w:rFonts w:ascii="Tahoma" w:hAnsi="Tahoma" w:cs="Tahoma"/>
          <w:sz w:val="24"/>
          <w:szCs w:val="24"/>
          <w:lang w:val="sr-Latn-CS"/>
        </w:rPr>
        <w:t>.</w:t>
      </w:r>
      <w:r>
        <w:rPr>
          <w:rFonts w:ascii="Tahoma" w:hAnsi="Tahoma" w:cs="Tahoma"/>
          <w:sz w:val="24"/>
          <w:szCs w:val="24"/>
        </w:rPr>
        <w:t>Na osnovu člana 237 stav 2 Zakona o opštem upravnom postupku je poništen prvostepeno rješenje, a predmet se zbog prirode upravne stvari dostavlja na ponovni postupak prvostepenom organu.</w:t>
      </w:r>
    </w:p>
    <w:p w:rsidR="00403417" w:rsidRDefault="00403417" w:rsidP="00403417">
      <w:pPr>
        <w:jc w:val="both"/>
        <w:rPr>
          <w:rFonts w:ascii="Tahoma" w:hAnsi="Tahoma" w:cs="Tahoma"/>
          <w:sz w:val="24"/>
          <w:szCs w:val="24"/>
        </w:rPr>
      </w:pPr>
      <w:r>
        <w:rPr>
          <w:rFonts w:ascii="Tahoma" w:hAnsi="Tahoma" w:cs="Tahoma"/>
          <w:sz w:val="24"/>
          <w:szCs w:val="24"/>
        </w:rPr>
        <w:t xml:space="preserve">Budući da je poništeno rješenje prvostepenog organa i predmet vraćen na ponovno odlučivanje  stoga  upravni postupak nije okončan tako da se nijesu stekli uslovi za naknadu troškova postupka shodno članu </w:t>
      </w:r>
      <w:r w:rsidR="00A52168">
        <w:rPr>
          <w:rFonts w:ascii="Tahoma" w:hAnsi="Tahoma" w:cs="Tahoma"/>
          <w:sz w:val="24"/>
          <w:szCs w:val="24"/>
        </w:rPr>
        <w:t>107</w:t>
      </w:r>
      <w:r w:rsidR="00E4056F">
        <w:rPr>
          <w:rFonts w:ascii="Tahoma" w:hAnsi="Tahoma" w:cs="Tahoma"/>
          <w:sz w:val="24"/>
          <w:szCs w:val="24"/>
        </w:rPr>
        <w:t xml:space="preserve"> Zakona o</w:t>
      </w:r>
      <w:r w:rsidR="00A52168">
        <w:rPr>
          <w:rFonts w:ascii="Tahoma" w:hAnsi="Tahoma" w:cs="Tahoma"/>
          <w:sz w:val="24"/>
          <w:szCs w:val="24"/>
        </w:rPr>
        <w:t xml:space="preserve"> opštem </w:t>
      </w:r>
      <w:r>
        <w:rPr>
          <w:rFonts w:ascii="Tahoma" w:hAnsi="Tahoma" w:cs="Tahoma"/>
          <w:sz w:val="24"/>
          <w:szCs w:val="24"/>
        </w:rPr>
        <w:t>upravnom postupku.</w:t>
      </w:r>
    </w:p>
    <w:p w:rsidR="00403417" w:rsidRDefault="00403417" w:rsidP="00403417">
      <w:pPr>
        <w:jc w:val="both"/>
        <w:rPr>
          <w:rFonts w:ascii="Tahoma" w:hAnsi="Tahoma" w:cs="Tahoma"/>
          <w:sz w:val="24"/>
          <w:szCs w:val="24"/>
        </w:rPr>
      </w:pPr>
      <w:r>
        <w:rPr>
          <w:rFonts w:ascii="Tahoma" w:hAnsi="Tahoma" w:cs="Tahoma"/>
          <w:sz w:val="24"/>
          <w:szCs w:val="24"/>
        </w:rPr>
        <w:t>Savjet Agencije je cijenio i ostale navode iz žalbe, pa je našao da nijesu od uticaja za drugačije rješavanje u ovoj pravnoj stvari.</w:t>
      </w:r>
    </w:p>
    <w:p w:rsidR="00AC7D48" w:rsidRPr="00E12705" w:rsidRDefault="00403417" w:rsidP="00403417">
      <w:pPr>
        <w:jc w:val="both"/>
        <w:rPr>
          <w:rFonts w:ascii="Tahoma" w:hAnsi="Tahoma" w:cs="Tahoma"/>
          <w:sz w:val="24"/>
          <w:szCs w:val="24"/>
        </w:rPr>
      </w:pPr>
      <w:r>
        <w:rPr>
          <w:rFonts w:ascii="Tahoma" w:hAnsi="Tahoma" w:cs="Tahoma"/>
          <w:sz w:val="24"/>
          <w:szCs w:val="24"/>
        </w:rPr>
        <w:t>Sa iznjetih razloga, shodno članu 38 Zakona o slobodnom pristupu informacijama i člana 237 stav 2 Zakona o opštem upravnom postupku, odlučeno je kao u izreci.</w:t>
      </w:r>
    </w:p>
    <w:p w:rsidR="00AC7D48" w:rsidRPr="00255AA5" w:rsidRDefault="00AC7D48" w:rsidP="00AC7D48">
      <w:pPr>
        <w:jc w:val="both"/>
        <w:rPr>
          <w:rFonts w:ascii="Tahoma" w:hAnsi="Tahoma" w:cs="Tahoma"/>
          <w:color w:val="000000"/>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 xml:space="preserve">20 </w:t>
      </w:r>
      <w:r w:rsidRPr="0091003F">
        <w:rPr>
          <w:rFonts w:ascii="Tahoma" w:hAnsi="Tahoma" w:cs="Tahoma"/>
          <w:sz w:val="24"/>
          <w:szCs w:val="24"/>
        </w:rPr>
        <w:t>dana od dana prijema.</w:t>
      </w:r>
      <w:r w:rsidRPr="0091003F">
        <w:rPr>
          <w:rFonts w:ascii="Tahoma" w:hAnsi="Tahoma" w:cs="Tahoma"/>
        </w:rPr>
        <w:tab/>
      </w:r>
      <w:r w:rsidRPr="0091003F">
        <w:rPr>
          <w:rFonts w:ascii="Tahoma" w:hAnsi="Tahoma" w:cs="Tahoma"/>
        </w:rPr>
        <w:tab/>
      </w:r>
    </w:p>
    <w:p w:rsidR="00AC7D48" w:rsidRPr="009E0A7F" w:rsidRDefault="00AC7D48" w:rsidP="00AC7D48">
      <w:pPr>
        <w:spacing w:after="244"/>
        <w:ind w:left="20" w:right="20" w:firstLine="700"/>
        <w:jc w:val="both"/>
        <w:rPr>
          <w:rFonts w:ascii="Tahoma" w:hAnsi="Tahoma" w:cs="Tahoma"/>
          <w:sz w:val="24"/>
          <w:szCs w:val="24"/>
        </w:rPr>
      </w:pPr>
    </w:p>
    <w:p w:rsidR="00AC7D48" w:rsidRDefault="00AC7D48" w:rsidP="00AC7D48">
      <w:pPr>
        <w:spacing w:after="0"/>
        <w:ind w:left="100" w:right="20" w:firstLine="700"/>
        <w:jc w:val="both"/>
        <w:rPr>
          <w:rFonts w:ascii="Tahoma" w:hAnsi="Tahoma" w:cs="Tahoma"/>
          <w:sz w:val="24"/>
          <w:szCs w:val="24"/>
        </w:rPr>
      </w:pPr>
    </w:p>
    <w:p w:rsidR="00AC7D48" w:rsidRDefault="00AC7D48" w:rsidP="00AC7D48">
      <w:pPr>
        <w:spacing w:after="0"/>
        <w:jc w:val="right"/>
        <w:rPr>
          <w:rFonts w:ascii="Tahoma" w:hAnsi="Tahoma" w:cs="Tahoma"/>
          <w:b/>
          <w:sz w:val="28"/>
          <w:szCs w:val="28"/>
        </w:rPr>
      </w:pPr>
      <w:r w:rsidRPr="0091003F">
        <w:rPr>
          <w:rFonts w:ascii="Tahoma" w:hAnsi="Tahoma" w:cs="Tahoma"/>
          <w:b/>
          <w:sz w:val="28"/>
          <w:szCs w:val="28"/>
        </w:rPr>
        <w:t>SAVJET AGENCIJE:</w:t>
      </w:r>
    </w:p>
    <w:p w:rsidR="00AC7D48" w:rsidRDefault="00AC7D48" w:rsidP="00C26194">
      <w:pPr>
        <w:spacing w:after="0"/>
        <w:rPr>
          <w:rFonts w:ascii="Tahoma" w:hAnsi="Tahoma" w:cs="Tahoma"/>
          <w:b/>
          <w:sz w:val="28"/>
          <w:szCs w:val="28"/>
        </w:rPr>
      </w:pPr>
    </w:p>
    <w:p w:rsidR="00AC7D48" w:rsidRDefault="00AC7D48" w:rsidP="00AC7D48">
      <w:pPr>
        <w:spacing w:after="0"/>
        <w:jc w:val="right"/>
        <w:rPr>
          <w:rFonts w:ascii="Tahoma" w:hAnsi="Tahoma" w:cs="Tahoma"/>
          <w:b/>
          <w:sz w:val="24"/>
          <w:szCs w:val="24"/>
        </w:rPr>
      </w:pPr>
      <w:r w:rsidRPr="0091003F">
        <w:rPr>
          <w:rFonts w:ascii="Tahoma" w:hAnsi="Tahoma" w:cs="Tahoma"/>
          <w:b/>
          <w:sz w:val="24"/>
          <w:szCs w:val="24"/>
        </w:rPr>
        <w:t>Predsjednik,  Muhamed Gjokaj</w:t>
      </w:r>
    </w:p>
    <w:p w:rsidR="00AC7D48" w:rsidRDefault="00AC7D48" w:rsidP="00AC7D48">
      <w:pPr>
        <w:pStyle w:val="NoSpacing"/>
        <w:jc w:val="both"/>
        <w:rPr>
          <w:rFonts w:ascii="Tahoma" w:eastAsia="Times New Roman" w:hAnsi="Tahoma" w:cs="Tahoma"/>
          <w:b/>
          <w:sz w:val="24"/>
          <w:szCs w:val="24"/>
        </w:rPr>
      </w:pPr>
    </w:p>
    <w:p w:rsidR="007F08B1" w:rsidRPr="002227A2" w:rsidRDefault="007F08B1" w:rsidP="00AC7D48">
      <w:pPr>
        <w:pStyle w:val="NoSpacing"/>
        <w:rPr>
          <w:b/>
          <w:sz w:val="20"/>
          <w:szCs w:val="20"/>
        </w:rPr>
      </w:pPr>
      <w:bookmarkStart w:id="0" w:name="_GoBack"/>
      <w:bookmarkEnd w:id="0"/>
    </w:p>
    <w:sectPr w:rsidR="007F08B1" w:rsidRPr="002227A2" w:rsidSect="006C40BE">
      <w:footerReference w:type="even" r:id="rId8"/>
      <w:footerReference w:type="default" r:id="rId9"/>
      <w:pgSz w:w="11909" w:h="16838"/>
      <w:pgMar w:top="2381" w:right="1800" w:bottom="1479" w:left="1358" w:header="0" w:footer="25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DB8" w:rsidRDefault="00801DB8" w:rsidP="004C7646">
      <w:pPr>
        <w:spacing w:after="0" w:line="240" w:lineRule="auto"/>
      </w:pPr>
      <w:r>
        <w:separator/>
      </w:r>
    </w:p>
  </w:endnote>
  <w:endnote w:type="continuationSeparator" w:id="0">
    <w:p w:rsidR="00801DB8" w:rsidRDefault="00801DB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01DB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1DB8" w:rsidP="00EA2993">
    <w:pPr>
      <w:pStyle w:val="Footer"/>
      <w:rPr>
        <w:b/>
        <w:sz w:val="16"/>
        <w:szCs w:val="16"/>
      </w:rPr>
    </w:pPr>
  </w:p>
  <w:p w:rsidR="0090753B" w:rsidRPr="00E62A90" w:rsidRDefault="00801DB8" w:rsidP="00E62A90">
    <w:pPr>
      <w:pStyle w:val="Footer"/>
      <w:shd w:val="clear" w:color="auto" w:fill="FF0000"/>
      <w:jc w:val="center"/>
      <w:rPr>
        <w:b/>
        <w:color w:val="FF0000"/>
        <w:sz w:val="2"/>
        <w:szCs w:val="2"/>
      </w:rPr>
    </w:pPr>
  </w:p>
  <w:p w:rsidR="0090753B" w:rsidRDefault="00801DB8" w:rsidP="00E03674">
    <w:pPr>
      <w:pStyle w:val="Footer"/>
      <w:jc w:val="center"/>
      <w:rPr>
        <w:b/>
        <w:sz w:val="16"/>
        <w:szCs w:val="16"/>
      </w:rPr>
    </w:pPr>
  </w:p>
  <w:p w:rsidR="006C40BE" w:rsidRPr="006C40BE" w:rsidRDefault="006C40BE" w:rsidP="006C40BE">
    <w:pPr>
      <w:pStyle w:val="Footer"/>
      <w:rPr>
        <w:b/>
        <w:sz w:val="16"/>
        <w:szCs w:val="16"/>
      </w:rPr>
    </w:pPr>
    <w:r w:rsidRPr="006C40BE">
      <w:rPr>
        <w:b/>
        <w:sz w:val="16"/>
        <w:szCs w:val="16"/>
      </w:rPr>
      <w:t>AGENCIJA ZA ZAŠTITU LIČNIH PODATAKA I SLOBODAN PRISTUP INFORMACIJAMA, adresa: Bulevar Svetog Petra Cetinjskog br. 147</w:t>
    </w:r>
  </w:p>
  <w:p w:rsidR="0090753B" w:rsidRPr="002B6C39" w:rsidRDefault="006C40BE" w:rsidP="006C40BE">
    <w:pPr>
      <w:pStyle w:val="Footer"/>
    </w:pPr>
    <w:r w:rsidRPr="006C40BE">
      <w:rPr>
        <w:b/>
        <w:sz w:val="16"/>
        <w:szCs w:val="16"/>
      </w:rPr>
      <w:t>tel/fax: +382 020 634 883 (Savjet), +382 020 634 884 (direktor), e-mail: azlp@t-com.me, web site: www.azlp.me</w:t>
    </w:r>
  </w:p>
  <w:p w:rsidR="0090753B" w:rsidRDefault="00801DB8"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DB8" w:rsidRDefault="00801DB8" w:rsidP="004C7646">
      <w:pPr>
        <w:spacing w:after="0" w:line="240" w:lineRule="auto"/>
      </w:pPr>
      <w:r>
        <w:separator/>
      </w:r>
    </w:p>
  </w:footnote>
  <w:footnote w:type="continuationSeparator" w:id="0">
    <w:p w:rsidR="00801DB8" w:rsidRDefault="00801DB8"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97091"/>
    <w:multiLevelType w:val="multilevel"/>
    <w:tmpl w:val="8A7E963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356A8F"/>
    <w:multiLevelType w:val="multilevel"/>
    <w:tmpl w:val="8E0490D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07C73"/>
    <w:rsid w:val="000135B1"/>
    <w:rsid w:val="00013C31"/>
    <w:rsid w:val="000145A8"/>
    <w:rsid w:val="00014914"/>
    <w:rsid w:val="000152A0"/>
    <w:rsid w:val="000152A2"/>
    <w:rsid w:val="00015BC2"/>
    <w:rsid w:val="0001668D"/>
    <w:rsid w:val="000200D0"/>
    <w:rsid w:val="00021758"/>
    <w:rsid w:val="00023D68"/>
    <w:rsid w:val="00024FCE"/>
    <w:rsid w:val="00025BF6"/>
    <w:rsid w:val="00030B00"/>
    <w:rsid w:val="00033130"/>
    <w:rsid w:val="0003389E"/>
    <w:rsid w:val="00034D4A"/>
    <w:rsid w:val="00035550"/>
    <w:rsid w:val="00037B59"/>
    <w:rsid w:val="00042CAC"/>
    <w:rsid w:val="00043CF5"/>
    <w:rsid w:val="00044EE7"/>
    <w:rsid w:val="000460A1"/>
    <w:rsid w:val="000500FD"/>
    <w:rsid w:val="00055E9F"/>
    <w:rsid w:val="000600B3"/>
    <w:rsid w:val="0006238A"/>
    <w:rsid w:val="000646D7"/>
    <w:rsid w:val="0006549C"/>
    <w:rsid w:val="000664CA"/>
    <w:rsid w:val="000668E1"/>
    <w:rsid w:val="00066BBF"/>
    <w:rsid w:val="0006701D"/>
    <w:rsid w:val="00070126"/>
    <w:rsid w:val="00071732"/>
    <w:rsid w:val="00071CDA"/>
    <w:rsid w:val="0007269B"/>
    <w:rsid w:val="00072EC6"/>
    <w:rsid w:val="0007370C"/>
    <w:rsid w:val="000742C2"/>
    <w:rsid w:val="00074B1A"/>
    <w:rsid w:val="00075B29"/>
    <w:rsid w:val="00076602"/>
    <w:rsid w:val="000766DC"/>
    <w:rsid w:val="000767D0"/>
    <w:rsid w:val="00081206"/>
    <w:rsid w:val="00084A51"/>
    <w:rsid w:val="00085243"/>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189A"/>
    <w:rsid w:val="000C3615"/>
    <w:rsid w:val="000C5728"/>
    <w:rsid w:val="000C6A83"/>
    <w:rsid w:val="000C75C2"/>
    <w:rsid w:val="000E0DA7"/>
    <w:rsid w:val="000E13DE"/>
    <w:rsid w:val="000E18B3"/>
    <w:rsid w:val="000E18C9"/>
    <w:rsid w:val="000E272C"/>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49E"/>
    <w:rsid w:val="001309B1"/>
    <w:rsid w:val="0013160C"/>
    <w:rsid w:val="00131BA3"/>
    <w:rsid w:val="001323A1"/>
    <w:rsid w:val="00132A5D"/>
    <w:rsid w:val="00134EAF"/>
    <w:rsid w:val="00134F39"/>
    <w:rsid w:val="00135D0B"/>
    <w:rsid w:val="00135DCF"/>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057A"/>
    <w:rsid w:val="00173BB3"/>
    <w:rsid w:val="0017444D"/>
    <w:rsid w:val="0017545C"/>
    <w:rsid w:val="00177288"/>
    <w:rsid w:val="0017763F"/>
    <w:rsid w:val="001859F3"/>
    <w:rsid w:val="00190BDC"/>
    <w:rsid w:val="00193354"/>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439A"/>
    <w:rsid w:val="00216371"/>
    <w:rsid w:val="00217AAC"/>
    <w:rsid w:val="00221794"/>
    <w:rsid w:val="002227A2"/>
    <w:rsid w:val="002271A6"/>
    <w:rsid w:val="002303CB"/>
    <w:rsid w:val="0023098F"/>
    <w:rsid w:val="00231B33"/>
    <w:rsid w:val="002340E7"/>
    <w:rsid w:val="002349F5"/>
    <w:rsid w:val="00235C2D"/>
    <w:rsid w:val="00242C55"/>
    <w:rsid w:val="00243980"/>
    <w:rsid w:val="00243CC3"/>
    <w:rsid w:val="0024430E"/>
    <w:rsid w:val="0024478D"/>
    <w:rsid w:val="00246010"/>
    <w:rsid w:val="00246714"/>
    <w:rsid w:val="00251B4E"/>
    <w:rsid w:val="0025352F"/>
    <w:rsid w:val="00253A44"/>
    <w:rsid w:val="00254381"/>
    <w:rsid w:val="00254A75"/>
    <w:rsid w:val="00255AA5"/>
    <w:rsid w:val="00262B8A"/>
    <w:rsid w:val="00263365"/>
    <w:rsid w:val="0026588B"/>
    <w:rsid w:val="00270BB2"/>
    <w:rsid w:val="00270FB1"/>
    <w:rsid w:val="00272B00"/>
    <w:rsid w:val="002742F5"/>
    <w:rsid w:val="0027432C"/>
    <w:rsid w:val="00275338"/>
    <w:rsid w:val="002766FF"/>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643"/>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21C4"/>
    <w:rsid w:val="002F603C"/>
    <w:rsid w:val="002F61BA"/>
    <w:rsid w:val="00301BF0"/>
    <w:rsid w:val="00303C02"/>
    <w:rsid w:val="00304283"/>
    <w:rsid w:val="00304BF3"/>
    <w:rsid w:val="00306A70"/>
    <w:rsid w:val="00307B33"/>
    <w:rsid w:val="0031108A"/>
    <w:rsid w:val="003123C0"/>
    <w:rsid w:val="0031242C"/>
    <w:rsid w:val="003129B3"/>
    <w:rsid w:val="003131A4"/>
    <w:rsid w:val="003134D2"/>
    <w:rsid w:val="003146FE"/>
    <w:rsid w:val="00314D28"/>
    <w:rsid w:val="0031584B"/>
    <w:rsid w:val="00315AC5"/>
    <w:rsid w:val="00316498"/>
    <w:rsid w:val="003166DA"/>
    <w:rsid w:val="00317221"/>
    <w:rsid w:val="00322135"/>
    <w:rsid w:val="00325F5B"/>
    <w:rsid w:val="0032647B"/>
    <w:rsid w:val="00327DAF"/>
    <w:rsid w:val="00330E15"/>
    <w:rsid w:val="003319FF"/>
    <w:rsid w:val="00331F01"/>
    <w:rsid w:val="00333209"/>
    <w:rsid w:val="003336F3"/>
    <w:rsid w:val="0033381F"/>
    <w:rsid w:val="0033402C"/>
    <w:rsid w:val="00341253"/>
    <w:rsid w:val="00341D1F"/>
    <w:rsid w:val="00343128"/>
    <w:rsid w:val="00343830"/>
    <w:rsid w:val="00346036"/>
    <w:rsid w:val="00350F82"/>
    <w:rsid w:val="00352739"/>
    <w:rsid w:val="0035329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7706"/>
    <w:rsid w:val="00381146"/>
    <w:rsid w:val="00382FBD"/>
    <w:rsid w:val="00393863"/>
    <w:rsid w:val="00393914"/>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C305D"/>
    <w:rsid w:val="003D0026"/>
    <w:rsid w:val="003D0CBB"/>
    <w:rsid w:val="003D1BC6"/>
    <w:rsid w:val="003D4C4C"/>
    <w:rsid w:val="003D5313"/>
    <w:rsid w:val="003D5FEE"/>
    <w:rsid w:val="003D67E8"/>
    <w:rsid w:val="003D6938"/>
    <w:rsid w:val="003D6F93"/>
    <w:rsid w:val="003D7263"/>
    <w:rsid w:val="003D79C4"/>
    <w:rsid w:val="003E2A88"/>
    <w:rsid w:val="003E4B23"/>
    <w:rsid w:val="003F06FB"/>
    <w:rsid w:val="003F1AB3"/>
    <w:rsid w:val="003F2192"/>
    <w:rsid w:val="003F2448"/>
    <w:rsid w:val="003F2FFF"/>
    <w:rsid w:val="003F35A1"/>
    <w:rsid w:val="003F38E4"/>
    <w:rsid w:val="003F3A3A"/>
    <w:rsid w:val="003F41F1"/>
    <w:rsid w:val="003F5F86"/>
    <w:rsid w:val="003F6460"/>
    <w:rsid w:val="00400251"/>
    <w:rsid w:val="0040081B"/>
    <w:rsid w:val="00403417"/>
    <w:rsid w:val="00403C6A"/>
    <w:rsid w:val="00404D1E"/>
    <w:rsid w:val="0040732B"/>
    <w:rsid w:val="004101C7"/>
    <w:rsid w:val="00414E33"/>
    <w:rsid w:val="0041514E"/>
    <w:rsid w:val="00415AA5"/>
    <w:rsid w:val="00415D3F"/>
    <w:rsid w:val="0041646F"/>
    <w:rsid w:val="004218D0"/>
    <w:rsid w:val="00425487"/>
    <w:rsid w:val="00425EC4"/>
    <w:rsid w:val="00427DEF"/>
    <w:rsid w:val="0043023F"/>
    <w:rsid w:val="00431E29"/>
    <w:rsid w:val="0043382F"/>
    <w:rsid w:val="00433C1B"/>
    <w:rsid w:val="00434439"/>
    <w:rsid w:val="00435ABB"/>
    <w:rsid w:val="00436185"/>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316"/>
    <w:rsid w:val="00471453"/>
    <w:rsid w:val="00471BCD"/>
    <w:rsid w:val="0047441A"/>
    <w:rsid w:val="00474B56"/>
    <w:rsid w:val="0048266D"/>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07E0"/>
    <w:rsid w:val="004E26CB"/>
    <w:rsid w:val="004E40A0"/>
    <w:rsid w:val="004E52B6"/>
    <w:rsid w:val="004E5BBF"/>
    <w:rsid w:val="004E5DDD"/>
    <w:rsid w:val="004E6628"/>
    <w:rsid w:val="004E67DE"/>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077"/>
    <w:rsid w:val="0051413D"/>
    <w:rsid w:val="005161B3"/>
    <w:rsid w:val="00516C02"/>
    <w:rsid w:val="00516C60"/>
    <w:rsid w:val="00524E06"/>
    <w:rsid w:val="0052693C"/>
    <w:rsid w:val="00526BEA"/>
    <w:rsid w:val="00531D13"/>
    <w:rsid w:val="00532A23"/>
    <w:rsid w:val="00532E43"/>
    <w:rsid w:val="005354A4"/>
    <w:rsid w:val="00537993"/>
    <w:rsid w:val="0054201D"/>
    <w:rsid w:val="00542F2C"/>
    <w:rsid w:val="00547EC5"/>
    <w:rsid w:val="00551C0C"/>
    <w:rsid w:val="00552696"/>
    <w:rsid w:val="00552BB8"/>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371B"/>
    <w:rsid w:val="00593A2E"/>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3CB"/>
    <w:rsid w:val="005D0D24"/>
    <w:rsid w:val="005D1939"/>
    <w:rsid w:val="005D6ACA"/>
    <w:rsid w:val="005D6ACB"/>
    <w:rsid w:val="005D7230"/>
    <w:rsid w:val="005D74B4"/>
    <w:rsid w:val="005E0545"/>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595B"/>
    <w:rsid w:val="006561C5"/>
    <w:rsid w:val="0065714A"/>
    <w:rsid w:val="00657842"/>
    <w:rsid w:val="00663C95"/>
    <w:rsid w:val="00664B03"/>
    <w:rsid w:val="006663F9"/>
    <w:rsid w:val="00670EF3"/>
    <w:rsid w:val="00672A7B"/>
    <w:rsid w:val="00674BB2"/>
    <w:rsid w:val="00677CBE"/>
    <w:rsid w:val="006809AC"/>
    <w:rsid w:val="00680C75"/>
    <w:rsid w:val="00683C21"/>
    <w:rsid w:val="00684792"/>
    <w:rsid w:val="006855D3"/>
    <w:rsid w:val="006856A4"/>
    <w:rsid w:val="0069037D"/>
    <w:rsid w:val="006918C1"/>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0BE"/>
    <w:rsid w:val="006C488B"/>
    <w:rsid w:val="006C53C5"/>
    <w:rsid w:val="006C5426"/>
    <w:rsid w:val="006C5D46"/>
    <w:rsid w:val="006C6F81"/>
    <w:rsid w:val="006C7628"/>
    <w:rsid w:val="006D0D8F"/>
    <w:rsid w:val="006D5096"/>
    <w:rsid w:val="006D6D94"/>
    <w:rsid w:val="006D79DB"/>
    <w:rsid w:val="006E1223"/>
    <w:rsid w:val="006E40FF"/>
    <w:rsid w:val="006E58B5"/>
    <w:rsid w:val="006E681E"/>
    <w:rsid w:val="006E684A"/>
    <w:rsid w:val="006F0172"/>
    <w:rsid w:val="006F1BF5"/>
    <w:rsid w:val="006F2B7E"/>
    <w:rsid w:val="006F2FD5"/>
    <w:rsid w:val="006F6BFC"/>
    <w:rsid w:val="006F7236"/>
    <w:rsid w:val="007015F1"/>
    <w:rsid w:val="00702AB9"/>
    <w:rsid w:val="00703110"/>
    <w:rsid w:val="00704558"/>
    <w:rsid w:val="007073C6"/>
    <w:rsid w:val="00707504"/>
    <w:rsid w:val="00707B56"/>
    <w:rsid w:val="007105A3"/>
    <w:rsid w:val="00711313"/>
    <w:rsid w:val="00711D55"/>
    <w:rsid w:val="0071250B"/>
    <w:rsid w:val="00714A44"/>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611E"/>
    <w:rsid w:val="00746C67"/>
    <w:rsid w:val="00747B7A"/>
    <w:rsid w:val="00750CC7"/>
    <w:rsid w:val="00751D76"/>
    <w:rsid w:val="00752852"/>
    <w:rsid w:val="00753002"/>
    <w:rsid w:val="00753608"/>
    <w:rsid w:val="00755086"/>
    <w:rsid w:val="00755127"/>
    <w:rsid w:val="00755B4A"/>
    <w:rsid w:val="007578B5"/>
    <w:rsid w:val="00760F4A"/>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0CAD"/>
    <w:rsid w:val="00791852"/>
    <w:rsid w:val="00791DB2"/>
    <w:rsid w:val="00793ECD"/>
    <w:rsid w:val="0079423E"/>
    <w:rsid w:val="00794619"/>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473B"/>
    <w:rsid w:val="007D6AD4"/>
    <w:rsid w:val="007E15F8"/>
    <w:rsid w:val="007E250A"/>
    <w:rsid w:val="007F0791"/>
    <w:rsid w:val="007F08B1"/>
    <w:rsid w:val="007F0A86"/>
    <w:rsid w:val="007F339D"/>
    <w:rsid w:val="007F4D9A"/>
    <w:rsid w:val="007F4D9B"/>
    <w:rsid w:val="007F61BB"/>
    <w:rsid w:val="007F64BE"/>
    <w:rsid w:val="007F6E99"/>
    <w:rsid w:val="007F7418"/>
    <w:rsid w:val="007F7DC9"/>
    <w:rsid w:val="00801DB8"/>
    <w:rsid w:val="00801E27"/>
    <w:rsid w:val="008024CD"/>
    <w:rsid w:val="008038AC"/>
    <w:rsid w:val="00804719"/>
    <w:rsid w:val="00805072"/>
    <w:rsid w:val="00805247"/>
    <w:rsid w:val="008052B9"/>
    <w:rsid w:val="00805A11"/>
    <w:rsid w:val="00805D42"/>
    <w:rsid w:val="00806CF5"/>
    <w:rsid w:val="00811A1A"/>
    <w:rsid w:val="008121FD"/>
    <w:rsid w:val="00812F01"/>
    <w:rsid w:val="00813A66"/>
    <w:rsid w:val="008175B1"/>
    <w:rsid w:val="008204F7"/>
    <w:rsid w:val="00824178"/>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A88"/>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2EEF"/>
    <w:rsid w:val="009242B9"/>
    <w:rsid w:val="009242D0"/>
    <w:rsid w:val="00924B04"/>
    <w:rsid w:val="0092510D"/>
    <w:rsid w:val="00926AAC"/>
    <w:rsid w:val="00927A34"/>
    <w:rsid w:val="00930D6D"/>
    <w:rsid w:val="00935AA5"/>
    <w:rsid w:val="00937337"/>
    <w:rsid w:val="0094129C"/>
    <w:rsid w:val="00943F82"/>
    <w:rsid w:val="0094559D"/>
    <w:rsid w:val="0094635D"/>
    <w:rsid w:val="009468CE"/>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1DEB"/>
    <w:rsid w:val="009A2ED2"/>
    <w:rsid w:val="009A316F"/>
    <w:rsid w:val="009A3DBE"/>
    <w:rsid w:val="009A4D06"/>
    <w:rsid w:val="009A7B96"/>
    <w:rsid w:val="009B1110"/>
    <w:rsid w:val="009B26AC"/>
    <w:rsid w:val="009B26DA"/>
    <w:rsid w:val="009B27E2"/>
    <w:rsid w:val="009B4930"/>
    <w:rsid w:val="009B5634"/>
    <w:rsid w:val="009C0459"/>
    <w:rsid w:val="009C262E"/>
    <w:rsid w:val="009C2EED"/>
    <w:rsid w:val="009C490D"/>
    <w:rsid w:val="009C586B"/>
    <w:rsid w:val="009D0038"/>
    <w:rsid w:val="009D1849"/>
    <w:rsid w:val="009D28CD"/>
    <w:rsid w:val="009D6F85"/>
    <w:rsid w:val="009D7B39"/>
    <w:rsid w:val="009E05D5"/>
    <w:rsid w:val="009E0A7F"/>
    <w:rsid w:val="009E2339"/>
    <w:rsid w:val="009E5381"/>
    <w:rsid w:val="009E5948"/>
    <w:rsid w:val="009E5AB5"/>
    <w:rsid w:val="009E771F"/>
    <w:rsid w:val="009F0863"/>
    <w:rsid w:val="009F2474"/>
    <w:rsid w:val="009F39F3"/>
    <w:rsid w:val="009F4CAE"/>
    <w:rsid w:val="009F4E05"/>
    <w:rsid w:val="009F55C0"/>
    <w:rsid w:val="009F769B"/>
    <w:rsid w:val="009F7EA0"/>
    <w:rsid w:val="00A0224A"/>
    <w:rsid w:val="00A02FA1"/>
    <w:rsid w:val="00A04582"/>
    <w:rsid w:val="00A04EB8"/>
    <w:rsid w:val="00A05729"/>
    <w:rsid w:val="00A06931"/>
    <w:rsid w:val="00A06ECC"/>
    <w:rsid w:val="00A10C91"/>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168"/>
    <w:rsid w:val="00A5231F"/>
    <w:rsid w:val="00A5433C"/>
    <w:rsid w:val="00A5497F"/>
    <w:rsid w:val="00A54C54"/>
    <w:rsid w:val="00A55598"/>
    <w:rsid w:val="00A572C9"/>
    <w:rsid w:val="00A633BE"/>
    <w:rsid w:val="00A657BB"/>
    <w:rsid w:val="00A66CA1"/>
    <w:rsid w:val="00A67E90"/>
    <w:rsid w:val="00A71887"/>
    <w:rsid w:val="00A72FC7"/>
    <w:rsid w:val="00A73A49"/>
    <w:rsid w:val="00A74E49"/>
    <w:rsid w:val="00A75750"/>
    <w:rsid w:val="00A75FA0"/>
    <w:rsid w:val="00A83237"/>
    <w:rsid w:val="00A83AAB"/>
    <w:rsid w:val="00A84D53"/>
    <w:rsid w:val="00A902D2"/>
    <w:rsid w:val="00A90617"/>
    <w:rsid w:val="00A90825"/>
    <w:rsid w:val="00A93457"/>
    <w:rsid w:val="00A944BB"/>
    <w:rsid w:val="00A9576D"/>
    <w:rsid w:val="00A96471"/>
    <w:rsid w:val="00AA03BF"/>
    <w:rsid w:val="00AA05C9"/>
    <w:rsid w:val="00AA064C"/>
    <w:rsid w:val="00AA0BD4"/>
    <w:rsid w:val="00AA312C"/>
    <w:rsid w:val="00AA3AFA"/>
    <w:rsid w:val="00AA48A7"/>
    <w:rsid w:val="00AA6225"/>
    <w:rsid w:val="00AA6BAE"/>
    <w:rsid w:val="00AA6E21"/>
    <w:rsid w:val="00AB05E6"/>
    <w:rsid w:val="00AB341B"/>
    <w:rsid w:val="00AB42AA"/>
    <w:rsid w:val="00AB7671"/>
    <w:rsid w:val="00AC1DBE"/>
    <w:rsid w:val="00AC283C"/>
    <w:rsid w:val="00AC2EC4"/>
    <w:rsid w:val="00AC4B05"/>
    <w:rsid w:val="00AC7D48"/>
    <w:rsid w:val="00AD24F7"/>
    <w:rsid w:val="00AD2F53"/>
    <w:rsid w:val="00AD3275"/>
    <w:rsid w:val="00AD39AD"/>
    <w:rsid w:val="00AD40D3"/>
    <w:rsid w:val="00AD4254"/>
    <w:rsid w:val="00AD5D4C"/>
    <w:rsid w:val="00AD6CA8"/>
    <w:rsid w:val="00AE63EB"/>
    <w:rsid w:val="00AF01C1"/>
    <w:rsid w:val="00AF0C5C"/>
    <w:rsid w:val="00AF2F4D"/>
    <w:rsid w:val="00AF4E76"/>
    <w:rsid w:val="00AF6046"/>
    <w:rsid w:val="00AF6542"/>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426"/>
    <w:rsid w:val="00B36712"/>
    <w:rsid w:val="00B40C08"/>
    <w:rsid w:val="00B4199C"/>
    <w:rsid w:val="00B43D97"/>
    <w:rsid w:val="00B43E52"/>
    <w:rsid w:val="00B46749"/>
    <w:rsid w:val="00B46E4C"/>
    <w:rsid w:val="00B52023"/>
    <w:rsid w:val="00B52630"/>
    <w:rsid w:val="00B53D9F"/>
    <w:rsid w:val="00B5506B"/>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3B56"/>
    <w:rsid w:val="00B8504D"/>
    <w:rsid w:val="00B852AD"/>
    <w:rsid w:val="00B86026"/>
    <w:rsid w:val="00B90557"/>
    <w:rsid w:val="00B956E0"/>
    <w:rsid w:val="00B95C0C"/>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0C2"/>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6194"/>
    <w:rsid w:val="00C277FB"/>
    <w:rsid w:val="00C30904"/>
    <w:rsid w:val="00C30B7D"/>
    <w:rsid w:val="00C30EA0"/>
    <w:rsid w:val="00C30EB4"/>
    <w:rsid w:val="00C31599"/>
    <w:rsid w:val="00C33CCC"/>
    <w:rsid w:val="00C37D23"/>
    <w:rsid w:val="00C37DCC"/>
    <w:rsid w:val="00C405F7"/>
    <w:rsid w:val="00C423F7"/>
    <w:rsid w:val="00C43B8A"/>
    <w:rsid w:val="00C44276"/>
    <w:rsid w:val="00C44FCE"/>
    <w:rsid w:val="00C47D40"/>
    <w:rsid w:val="00C47E44"/>
    <w:rsid w:val="00C518C0"/>
    <w:rsid w:val="00C51C2B"/>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6795E"/>
    <w:rsid w:val="00C70939"/>
    <w:rsid w:val="00C70CEA"/>
    <w:rsid w:val="00C717D4"/>
    <w:rsid w:val="00C741D1"/>
    <w:rsid w:val="00C74447"/>
    <w:rsid w:val="00C74A2E"/>
    <w:rsid w:val="00C75221"/>
    <w:rsid w:val="00C80290"/>
    <w:rsid w:val="00C807EA"/>
    <w:rsid w:val="00C808C0"/>
    <w:rsid w:val="00C82F50"/>
    <w:rsid w:val="00C83713"/>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E6540"/>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40B9"/>
    <w:rsid w:val="00D463C9"/>
    <w:rsid w:val="00D4792A"/>
    <w:rsid w:val="00D502CB"/>
    <w:rsid w:val="00D51EC2"/>
    <w:rsid w:val="00D53B81"/>
    <w:rsid w:val="00D552B4"/>
    <w:rsid w:val="00D55A77"/>
    <w:rsid w:val="00D56555"/>
    <w:rsid w:val="00D56831"/>
    <w:rsid w:val="00D64460"/>
    <w:rsid w:val="00D64B9F"/>
    <w:rsid w:val="00D661FF"/>
    <w:rsid w:val="00D6626E"/>
    <w:rsid w:val="00D66721"/>
    <w:rsid w:val="00D67B30"/>
    <w:rsid w:val="00D71A6C"/>
    <w:rsid w:val="00D71B3D"/>
    <w:rsid w:val="00D730A4"/>
    <w:rsid w:val="00D73484"/>
    <w:rsid w:val="00D7440F"/>
    <w:rsid w:val="00D74F32"/>
    <w:rsid w:val="00D74F9F"/>
    <w:rsid w:val="00D756D9"/>
    <w:rsid w:val="00D75AE1"/>
    <w:rsid w:val="00D76DCC"/>
    <w:rsid w:val="00D77511"/>
    <w:rsid w:val="00D776E3"/>
    <w:rsid w:val="00D82769"/>
    <w:rsid w:val="00D8348F"/>
    <w:rsid w:val="00D83893"/>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0192"/>
    <w:rsid w:val="00DC133D"/>
    <w:rsid w:val="00DC1F40"/>
    <w:rsid w:val="00DC3C8E"/>
    <w:rsid w:val="00DC45E9"/>
    <w:rsid w:val="00DD35E1"/>
    <w:rsid w:val="00DD3BCA"/>
    <w:rsid w:val="00DD3D11"/>
    <w:rsid w:val="00DD3EBE"/>
    <w:rsid w:val="00DD62D8"/>
    <w:rsid w:val="00DE28A8"/>
    <w:rsid w:val="00DE3464"/>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705"/>
    <w:rsid w:val="00E13AB6"/>
    <w:rsid w:val="00E1519D"/>
    <w:rsid w:val="00E2138C"/>
    <w:rsid w:val="00E21456"/>
    <w:rsid w:val="00E23937"/>
    <w:rsid w:val="00E247B4"/>
    <w:rsid w:val="00E2748D"/>
    <w:rsid w:val="00E315F9"/>
    <w:rsid w:val="00E34188"/>
    <w:rsid w:val="00E346DF"/>
    <w:rsid w:val="00E35367"/>
    <w:rsid w:val="00E368C1"/>
    <w:rsid w:val="00E37E62"/>
    <w:rsid w:val="00E4056F"/>
    <w:rsid w:val="00E45154"/>
    <w:rsid w:val="00E50173"/>
    <w:rsid w:val="00E50267"/>
    <w:rsid w:val="00E50355"/>
    <w:rsid w:val="00E52E42"/>
    <w:rsid w:val="00E56842"/>
    <w:rsid w:val="00E60DC7"/>
    <w:rsid w:val="00E611C5"/>
    <w:rsid w:val="00E61626"/>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B4E"/>
    <w:rsid w:val="00EC1F85"/>
    <w:rsid w:val="00EC30D7"/>
    <w:rsid w:val="00EC326B"/>
    <w:rsid w:val="00EC3E33"/>
    <w:rsid w:val="00EC629B"/>
    <w:rsid w:val="00EC70EC"/>
    <w:rsid w:val="00EC7965"/>
    <w:rsid w:val="00ED0559"/>
    <w:rsid w:val="00ED2BA3"/>
    <w:rsid w:val="00ED3046"/>
    <w:rsid w:val="00EE1275"/>
    <w:rsid w:val="00EE26B0"/>
    <w:rsid w:val="00EE395C"/>
    <w:rsid w:val="00EE7690"/>
    <w:rsid w:val="00EF0794"/>
    <w:rsid w:val="00EF0ACD"/>
    <w:rsid w:val="00EF1252"/>
    <w:rsid w:val="00EF3474"/>
    <w:rsid w:val="00EF3E04"/>
    <w:rsid w:val="00EF3FF6"/>
    <w:rsid w:val="00EF5B95"/>
    <w:rsid w:val="00EF7284"/>
    <w:rsid w:val="00F00C4F"/>
    <w:rsid w:val="00F01ABB"/>
    <w:rsid w:val="00F01E20"/>
    <w:rsid w:val="00F03169"/>
    <w:rsid w:val="00F07FEF"/>
    <w:rsid w:val="00F1246A"/>
    <w:rsid w:val="00F12CA6"/>
    <w:rsid w:val="00F1332D"/>
    <w:rsid w:val="00F146E6"/>
    <w:rsid w:val="00F1559E"/>
    <w:rsid w:val="00F15D20"/>
    <w:rsid w:val="00F176D1"/>
    <w:rsid w:val="00F17CC7"/>
    <w:rsid w:val="00F22B4D"/>
    <w:rsid w:val="00F22D67"/>
    <w:rsid w:val="00F2473F"/>
    <w:rsid w:val="00F270A8"/>
    <w:rsid w:val="00F27B7C"/>
    <w:rsid w:val="00F27C9E"/>
    <w:rsid w:val="00F32873"/>
    <w:rsid w:val="00F336B3"/>
    <w:rsid w:val="00F33C0E"/>
    <w:rsid w:val="00F363F3"/>
    <w:rsid w:val="00F40D78"/>
    <w:rsid w:val="00F410A1"/>
    <w:rsid w:val="00F41AB7"/>
    <w:rsid w:val="00F436EF"/>
    <w:rsid w:val="00F441BF"/>
    <w:rsid w:val="00F4425A"/>
    <w:rsid w:val="00F47CF8"/>
    <w:rsid w:val="00F501CD"/>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72D35"/>
    <w:rsid w:val="00F80249"/>
    <w:rsid w:val="00F8056B"/>
    <w:rsid w:val="00F83227"/>
    <w:rsid w:val="00F83B2F"/>
    <w:rsid w:val="00F85627"/>
    <w:rsid w:val="00F860D6"/>
    <w:rsid w:val="00F873A9"/>
    <w:rsid w:val="00F87581"/>
    <w:rsid w:val="00F90583"/>
    <w:rsid w:val="00F908B2"/>
    <w:rsid w:val="00F9151F"/>
    <w:rsid w:val="00F94144"/>
    <w:rsid w:val="00F96BB5"/>
    <w:rsid w:val="00FA1752"/>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353D6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BoldSpacing2pt">
    <w:name w:val="Body text + Bold;Spacing 2 pt"/>
    <w:basedOn w:val="Bodytext"/>
    <w:rsid w:val="00A67E90"/>
    <w:rPr>
      <w:rFonts w:ascii="Times New Roman" w:eastAsia="Times New Roman" w:hAnsi="Times New Roman" w:cs="Times New Roman"/>
      <w:b/>
      <w:bCs/>
      <w:i w:val="0"/>
      <w:iCs w:val="0"/>
      <w:smallCaps w:val="0"/>
      <w:strike w:val="0"/>
      <w:color w:val="000000"/>
      <w:spacing w:val="50"/>
      <w:w w:val="100"/>
      <w:position w:val="0"/>
      <w:sz w:val="22"/>
      <w:szCs w:val="22"/>
      <w:u w:val="none"/>
      <w:shd w:val="clear" w:color="auto" w:fill="FFFFFF"/>
      <w:lang w:val="hr-HR"/>
    </w:rPr>
  </w:style>
  <w:style w:type="character" w:customStyle="1" w:styleId="Bodytext10pt">
    <w:name w:val="Body text + 10 pt"/>
    <w:basedOn w:val="Bodytext"/>
    <w:rsid w:val="00A67E9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135ptScale80">
    <w:name w:val="Body text + 13;5 pt;Scale 80%"/>
    <w:basedOn w:val="Bodytext"/>
    <w:rsid w:val="00A67E90"/>
    <w:rPr>
      <w:rFonts w:ascii="Times New Roman" w:eastAsia="Times New Roman" w:hAnsi="Times New Roman" w:cs="Times New Roman"/>
      <w:b w:val="0"/>
      <w:bCs w:val="0"/>
      <w:i w:val="0"/>
      <w:iCs w:val="0"/>
      <w:smallCaps w:val="0"/>
      <w:strike w:val="0"/>
      <w:color w:val="000000"/>
      <w:spacing w:val="0"/>
      <w:w w:val="80"/>
      <w:position w:val="0"/>
      <w:sz w:val="27"/>
      <w:szCs w:val="27"/>
      <w:u w:val="none"/>
      <w:shd w:val="clear" w:color="auto" w:fill="FFFFFF"/>
      <w:lang w:val="hr-HR"/>
    </w:rPr>
  </w:style>
  <w:style w:type="character" w:customStyle="1" w:styleId="Bodytext6Exact">
    <w:name w:val="Body text (6) Exact"/>
    <w:basedOn w:val="DefaultParagraphFont"/>
    <w:link w:val="Bodytext6"/>
    <w:rsid w:val="00AE63EB"/>
    <w:rPr>
      <w:rFonts w:ascii="Arial" w:eastAsia="Arial" w:hAnsi="Arial" w:cs="Arial"/>
      <w:b/>
      <w:bCs/>
      <w:spacing w:val="-6"/>
      <w:sz w:val="42"/>
      <w:szCs w:val="42"/>
      <w:shd w:val="clear" w:color="auto" w:fill="FFFFFF"/>
    </w:rPr>
  </w:style>
  <w:style w:type="character" w:customStyle="1" w:styleId="Heading1Exact">
    <w:name w:val="Heading #1 Exact"/>
    <w:basedOn w:val="DefaultParagraphFont"/>
    <w:rsid w:val="00AE63EB"/>
    <w:rPr>
      <w:rFonts w:ascii="Trebuchet MS" w:eastAsia="Trebuchet MS" w:hAnsi="Trebuchet MS" w:cs="Trebuchet MS"/>
      <w:b/>
      <w:bCs/>
      <w:i w:val="0"/>
      <w:iCs w:val="0"/>
      <w:smallCaps w:val="0"/>
      <w:strike w:val="0"/>
      <w:spacing w:val="6"/>
      <w:sz w:val="26"/>
      <w:szCs w:val="26"/>
      <w:u w:val="none"/>
    </w:rPr>
  </w:style>
  <w:style w:type="character" w:customStyle="1" w:styleId="Heading1">
    <w:name w:val="Heading #1_"/>
    <w:basedOn w:val="DefaultParagraphFont"/>
    <w:link w:val="Heading10"/>
    <w:rsid w:val="00AE63EB"/>
    <w:rPr>
      <w:rFonts w:ascii="Trebuchet MS" w:eastAsia="Trebuchet MS" w:hAnsi="Trebuchet MS" w:cs="Trebuchet MS"/>
      <w:b/>
      <w:bCs/>
      <w:sz w:val="28"/>
      <w:szCs w:val="28"/>
      <w:shd w:val="clear" w:color="auto" w:fill="FFFFFF"/>
    </w:rPr>
  </w:style>
  <w:style w:type="paragraph" w:customStyle="1" w:styleId="Bodytext6">
    <w:name w:val="Body text (6)"/>
    <w:basedOn w:val="Normal"/>
    <w:link w:val="Bodytext6Exact"/>
    <w:rsid w:val="00AE63EB"/>
    <w:pPr>
      <w:widowControl w:val="0"/>
      <w:shd w:val="clear" w:color="auto" w:fill="FFFFFF"/>
      <w:spacing w:after="0" w:line="0" w:lineRule="atLeast"/>
    </w:pPr>
    <w:rPr>
      <w:rFonts w:ascii="Arial" w:eastAsia="Arial" w:hAnsi="Arial" w:cs="Arial"/>
      <w:b/>
      <w:bCs/>
      <w:spacing w:val="-6"/>
      <w:sz w:val="42"/>
      <w:szCs w:val="42"/>
    </w:rPr>
  </w:style>
  <w:style w:type="paragraph" w:customStyle="1" w:styleId="Heading10">
    <w:name w:val="Heading #1"/>
    <w:basedOn w:val="Normal"/>
    <w:link w:val="Heading1"/>
    <w:rsid w:val="00AE63EB"/>
    <w:pPr>
      <w:widowControl w:val="0"/>
      <w:shd w:val="clear" w:color="auto" w:fill="FFFFFF"/>
      <w:spacing w:before="600" w:after="60" w:line="0" w:lineRule="atLeast"/>
      <w:outlineLvl w:val="0"/>
    </w:pPr>
    <w:rPr>
      <w:rFonts w:ascii="Trebuchet MS" w:eastAsia="Trebuchet MS" w:hAnsi="Trebuchet MS" w:cs="Trebuchet MS"/>
      <w:b/>
      <w:bCs/>
      <w:sz w:val="28"/>
      <w:szCs w:val="28"/>
    </w:rPr>
  </w:style>
  <w:style w:type="character" w:customStyle="1" w:styleId="BodytextItalicSpacing0pt">
    <w:name w:val="Body text + Italic;Spacing 0 pt"/>
    <w:basedOn w:val="Bodytext"/>
    <w:rsid w:val="00AE63EB"/>
    <w:rPr>
      <w:rFonts w:ascii="Trebuchet MS" w:eastAsia="Trebuchet MS" w:hAnsi="Trebuchet MS" w:cs="Trebuchet MS"/>
      <w:b w:val="0"/>
      <w:bCs w:val="0"/>
      <w:i/>
      <w:iCs/>
      <w:smallCaps w:val="0"/>
      <w:strike w:val="0"/>
      <w:color w:val="000000"/>
      <w:spacing w:val="-10"/>
      <w:w w:val="100"/>
      <w:position w:val="0"/>
      <w:sz w:val="21"/>
      <w:szCs w:val="21"/>
      <w:u w:val="none"/>
      <w:shd w:val="clear" w:color="auto" w:fill="FFFFFF"/>
      <w:lang w:val="hr-HR"/>
    </w:rPr>
  </w:style>
  <w:style w:type="character" w:customStyle="1" w:styleId="Bodytext3Bold">
    <w:name w:val="Body text (3) + Bold"/>
    <w:basedOn w:val="Bodytext31"/>
    <w:rsid w:val="00AD2F53"/>
    <w:rPr>
      <w:rFonts w:ascii="Times New Roman" w:eastAsia="Times New Roman" w:hAnsi="Times New Roman" w:cs="Times New Roman"/>
      <w:b/>
      <w:bCs/>
      <w:i w:val="0"/>
      <w:iCs w:val="0"/>
      <w:smallCaps w:val="0"/>
      <w:strike w:val="0"/>
      <w:color w:val="000000"/>
      <w:spacing w:val="0"/>
      <w:w w:val="100"/>
      <w:position w:val="0"/>
      <w:sz w:val="19"/>
      <w:szCs w:val="19"/>
      <w:u w:val="none"/>
      <w:lang w:val="hr-HR"/>
    </w:rPr>
  </w:style>
  <w:style w:type="character" w:customStyle="1" w:styleId="BodytextCourierNew13ptNotBoldItalicSpacing-1pt">
    <w:name w:val="Body text + Courier New;13 pt;Not Bold;Italic;Spacing -1 pt"/>
    <w:basedOn w:val="Bodytext"/>
    <w:rsid w:val="000C189A"/>
    <w:rPr>
      <w:rFonts w:ascii="Courier New" w:eastAsia="Courier New" w:hAnsi="Courier New" w:cs="Courier New"/>
      <w:b/>
      <w:bCs/>
      <w:i/>
      <w:iCs/>
      <w:smallCaps w:val="0"/>
      <w:strike w:val="0"/>
      <w:color w:val="000000"/>
      <w:spacing w:val="-20"/>
      <w:w w:val="100"/>
      <w:position w:val="0"/>
      <w:sz w:val="26"/>
      <w:szCs w:val="26"/>
      <w:u w:val="none"/>
      <w:shd w:val="clear" w:color="auto" w:fill="FFFFFF"/>
      <w:lang w:val="hr-HR"/>
    </w:rPr>
  </w:style>
  <w:style w:type="character" w:customStyle="1" w:styleId="BodytextSegoeUI11ptNotBold">
    <w:name w:val="Body text + Segoe UI;11 pt;Not Bold"/>
    <w:basedOn w:val="Bodytext"/>
    <w:rsid w:val="000C189A"/>
    <w:rPr>
      <w:rFonts w:ascii="Segoe UI" w:eastAsia="Segoe UI" w:hAnsi="Segoe UI" w:cs="Segoe UI"/>
      <w:b/>
      <w:bCs/>
      <w:i w:val="0"/>
      <w:iCs w:val="0"/>
      <w:smallCaps w:val="0"/>
      <w:strike w:val="0"/>
      <w:color w:val="000000"/>
      <w:spacing w:val="0"/>
      <w:w w:val="100"/>
      <w:position w:val="0"/>
      <w:sz w:val="22"/>
      <w:szCs w:val="22"/>
      <w:u w:val="none"/>
      <w:shd w:val="clear" w:color="auto" w:fill="FFFFFF"/>
      <w:lang w:val="hr-HR"/>
    </w:rPr>
  </w:style>
  <w:style w:type="character" w:customStyle="1" w:styleId="Bodytext9pt">
    <w:name w:val="Body text + 9 pt"/>
    <w:basedOn w:val="Bodytext"/>
    <w:rsid w:val="00F01E20"/>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2NotBold">
    <w:name w:val="Body text (2) + Not Bold"/>
    <w:basedOn w:val="Bodytext2"/>
    <w:rsid w:val="00B956E0"/>
    <w:rPr>
      <w:rFonts w:ascii="Book Antiqua" w:eastAsia="Book Antiqua" w:hAnsi="Book Antiqua" w:cs="Book Antiqua"/>
      <w:b/>
      <w:bCs/>
      <w:i w:val="0"/>
      <w:iCs w:val="0"/>
      <w:smallCaps w:val="0"/>
      <w:strike w:val="0"/>
      <w:color w:val="000000"/>
      <w:spacing w:val="0"/>
      <w:w w:val="100"/>
      <w:position w:val="0"/>
      <w:sz w:val="23"/>
      <w:szCs w:val="23"/>
      <w:u w:val="none"/>
      <w:shd w:val="clear" w:color="auto" w:fill="FFFFFF"/>
      <w:lang w:val="hr-HR"/>
    </w:rPr>
  </w:style>
  <w:style w:type="character" w:customStyle="1" w:styleId="Tablecaption">
    <w:name w:val="Table caption_"/>
    <w:basedOn w:val="DefaultParagraphFont"/>
    <w:link w:val="Tablecaption0"/>
    <w:rsid w:val="00DE3464"/>
    <w:rPr>
      <w:rFonts w:ascii="Trebuchet MS" w:eastAsia="Trebuchet MS" w:hAnsi="Trebuchet MS" w:cs="Trebuchet MS"/>
      <w:sz w:val="19"/>
      <w:szCs w:val="19"/>
      <w:shd w:val="clear" w:color="auto" w:fill="FFFFFF"/>
    </w:rPr>
  </w:style>
  <w:style w:type="paragraph" w:customStyle="1" w:styleId="Tablecaption0">
    <w:name w:val="Table caption"/>
    <w:basedOn w:val="Normal"/>
    <w:link w:val="Tablecaption"/>
    <w:rsid w:val="00DE3464"/>
    <w:pPr>
      <w:widowControl w:val="0"/>
      <w:shd w:val="clear" w:color="auto" w:fill="FFFFFF"/>
      <w:spacing w:before="60" w:after="0" w:line="269" w:lineRule="exact"/>
    </w:pPr>
    <w:rPr>
      <w:rFonts w:ascii="Trebuchet MS" w:eastAsia="Trebuchet MS" w:hAnsi="Trebuchet MS" w:cs="Trebuchet MS"/>
      <w:sz w:val="19"/>
      <w:szCs w:val="19"/>
    </w:rPr>
  </w:style>
  <w:style w:type="character" w:customStyle="1" w:styleId="Bodytext310pt">
    <w:name w:val="Body text (3) + 10 pt"/>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12ptSpacing0pt">
    <w:name w:val="Body text + 12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4"/>
      <w:szCs w:val="24"/>
      <w:u w:val="none"/>
      <w:shd w:val="clear" w:color="auto" w:fill="FFFFFF"/>
      <w:lang w:val="hr-HR"/>
    </w:rPr>
  </w:style>
  <w:style w:type="character" w:customStyle="1" w:styleId="Bodytext115pt">
    <w:name w:val="Body text + 11;5 pt"/>
    <w:basedOn w:val="Bodytext"/>
    <w:rsid w:val="00922EEF"/>
    <w:rPr>
      <w:rFonts w:ascii="Trebuchet MS" w:eastAsia="Trebuchet MS" w:hAnsi="Trebuchet MS" w:cs="Trebuchet MS"/>
      <w:b w:val="0"/>
      <w:bCs w:val="0"/>
      <w:i w:val="0"/>
      <w:iCs w:val="0"/>
      <w:smallCaps w:val="0"/>
      <w:strike w:val="0"/>
      <w:color w:val="000000"/>
      <w:spacing w:val="0"/>
      <w:w w:val="100"/>
      <w:position w:val="0"/>
      <w:sz w:val="23"/>
      <w:szCs w:val="23"/>
      <w:u w:val="none"/>
      <w:shd w:val="clear" w:color="auto" w:fill="FFFFFF"/>
    </w:rPr>
  </w:style>
  <w:style w:type="character" w:customStyle="1" w:styleId="Bodytext9ptBold">
    <w:name w:val="Body text + 9 pt;Bold"/>
    <w:basedOn w:val="Bodytext"/>
    <w:rsid w:val="00922EEF"/>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hr-HR"/>
    </w:rPr>
  </w:style>
  <w:style w:type="character" w:customStyle="1" w:styleId="Bodytext85ptBold">
    <w:name w:val="Body text + 8;5 pt;Bold"/>
    <w:basedOn w:val="Bodytext"/>
    <w:rsid w:val="00922EE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hr-HR"/>
    </w:rPr>
  </w:style>
  <w:style w:type="character" w:customStyle="1" w:styleId="Bodytext115ptSpacing0pt">
    <w:name w:val="Body text + 11;5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3"/>
      <w:szCs w:val="23"/>
      <w:u w:val="none"/>
      <w:shd w:val="clear" w:color="auto" w:fill="FFFFFF"/>
      <w:lang w:val="hr-HR"/>
    </w:rPr>
  </w:style>
  <w:style w:type="character" w:customStyle="1" w:styleId="Bodytext395ptNotBoldItalic">
    <w:name w:val="Body text (3) + 9;5 pt;Not Bold;Italic"/>
    <w:basedOn w:val="Bodytext31"/>
    <w:rsid w:val="00922EEF"/>
    <w:rPr>
      <w:rFonts w:ascii="Trebuchet MS" w:eastAsia="Trebuchet MS" w:hAnsi="Trebuchet MS" w:cs="Trebuchet MS"/>
      <w:b/>
      <w:bCs/>
      <w:i/>
      <w:iCs/>
      <w:smallCaps w:val="0"/>
      <w:strike w:val="0"/>
      <w:color w:val="000000"/>
      <w:spacing w:val="0"/>
      <w:w w:val="100"/>
      <w:position w:val="0"/>
      <w:sz w:val="19"/>
      <w:szCs w:val="19"/>
      <w:u w:val="none"/>
      <w:lang w:val="hr-HR"/>
    </w:rPr>
  </w:style>
  <w:style w:type="character" w:customStyle="1" w:styleId="Bodytext3FranklinGothicMedium8ptNotBoldItalic">
    <w:name w:val="Body text (3) + Franklin Gothic Medium;8 pt;Not Bold;Italic"/>
    <w:basedOn w:val="Bodytext31"/>
    <w:rsid w:val="00922EEF"/>
    <w:rPr>
      <w:rFonts w:ascii="Franklin Gothic Medium" w:eastAsia="Franklin Gothic Medium" w:hAnsi="Franklin Gothic Medium" w:cs="Franklin Gothic Medium"/>
      <w:b/>
      <w:bCs/>
      <w:i/>
      <w:iCs/>
      <w:smallCaps w:val="0"/>
      <w:strike w:val="0"/>
      <w:color w:val="000000"/>
      <w:spacing w:val="0"/>
      <w:w w:val="100"/>
      <w:position w:val="0"/>
      <w:sz w:val="16"/>
      <w:szCs w:val="16"/>
      <w:u w:val="none"/>
    </w:rPr>
  </w:style>
  <w:style w:type="character" w:customStyle="1" w:styleId="Bodytext3NotBold">
    <w:name w:val="Body text (3) + Not Bold"/>
    <w:basedOn w:val="Bodytext31"/>
    <w:rsid w:val="00922EEF"/>
    <w:rPr>
      <w:rFonts w:ascii="Trebuchet MS" w:eastAsia="Trebuchet MS" w:hAnsi="Trebuchet MS" w:cs="Trebuchet MS"/>
      <w:b/>
      <w:bCs/>
      <w:i w:val="0"/>
      <w:iCs w:val="0"/>
      <w:smallCaps w:val="0"/>
      <w:strike w:val="0"/>
      <w:color w:val="000000"/>
      <w:spacing w:val="0"/>
      <w:w w:val="100"/>
      <w:position w:val="0"/>
      <w:sz w:val="21"/>
      <w:szCs w:val="21"/>
      <w:u w:val="none"/>
      <w:lang w:val="hr-HR"/>
    </w:rPr>
  </w:style>
  <w:style w:type="character" w:customStyle="1" w:styleId="Bodytext3FranklinGothicMedium115ptNotBold">
    <w:name w:val="Body text (3) + Franklin Gothic Medium;11;5 pt;Not Bold"/>
    <w:basedOn w:val="Bodytext31"/>
    <w:rsid w:val="00922EEF"/>
    <w:rPr>
      <w:rFonts w:ascii="Franklin Gothic Medium" w:eastAsia="Franklin Gothic Medium" w:hAnsi="Franklin Gothic Medium" w:cs="Franklin Gothic Medium"/>
      <w:b/>
      <w:bCs/>
      <w:i w:val="0"/>
      <w:iCs w:val="0"/>
      <w:smallCaps w:val="0"/>
      <w:strike w:val="0"/>
      <w:color w:val="000000"/>
      <w:spacing w:val="0"/>
      <w:w w:val="100"/>
      <w:position w:val="0"/>
      <w:sz w:val="23"/>
      <w:szCs w:val="23"/>
      <w:u w:val="none"/>
      <w:lang w:val="hr-HR"/>
    </w:rPr>
  </w:style>
  <w:style w:type="character" w:customStyle="1" w:styleId="Bodytext310ptNotBold">
    <w:name w:val="Body text (3) + 10 pt;Not Bold"/>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2BookAntiqua8ptNotBoldSpacing0pt">
    <w:name w:val="Body text (2) + Book Antiqua;8 pt;Not Bold;Spacing 0 pt"/>
    <w:basedOn w:val="Bodytext2"/>
    <w:rsid w:val="00A83237"/>
    <w:rPr>
      <w:rFonts w:ascii="Book Antiqua" w:eastAsia="Book Antiqua" w:hAnsi="Book Antiqua" w:cs="Book Antiqua"/>
      <w:b/>
      <w:bCs/>
      <w:i w:val="0"/>
      <w:iCs w:val="0"/>
      <w:smallCaps w:val="0"/>
      <w:strike w:val="0"/>
      <w:color w:val="000000"/>
      <w:spacing w:val="10"/>
      <w:w w:val="100"/>
      <w:position w:val="0"/>
      <w:sz w:val="16"/>
      <w:szCs w:val="16"/>
      <w:u w:val="none"/>
      <w:shd w:val="clear" w:color="auto" w:fill="FFFFFF"/>
      <w:lang w:val="hr-HR"/>
    </w:rPr>
  </w:style>
  <w:style w:type="character" w:customStyle="1" w:styleId="Bodytext12ptBoldScale80">
    <w:name w:val="Body text + 12 pt;Bold;Scale 80%"/>
    <w:basedOn w:val="Bodytext"/>
    <w:rsid w:val="002766FF"/>
    <w:rPr>
      <w:rFonts w:ascii="Trebuchet MS" w:eastAsia="Trebuchet MS" w:hAnsi="Trebuchet MS" w:cs="Trebuchet MS"/>
      <w:b/>
      <w:bCs/>
      <w:i w:val="0"/>
      <w:iCs w:val="0"/>
      <w:smallCaps w:val="0"/>
      <w:strike w:val="0"/>
      <w:color w:val="000000"/>
      <w:spacing w:val="0"/>
      <w:w w:val="80"/>
      <w:position w:val="0"/>
      <w:sz w:val="24"/>
      <w:szCs w:val="24"/>
      <w:u w:val="none"/>
      <w:shd w:val="clear" w:color="auto" w:fill="FFFFFF"/>
      <w:lang w:val="hr-HR"/>
    </w:rPr>
  </w:style>
  <w:style w:type="character" w:customStyle="1" w:styleId="Bodytext12pt">
    <w:name w:val="Body text + 12 pt"/>
    <w:basedOn w:val="Bodytext"/>
    <w:rsid w:val="002766FF"/>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FFFFFF"/>
    </w:rPr>
  </w:style>
  <w:style w:type="character" w:customStyle="1" w:styleId="BodytextSpacing1pt">
    <w:name w:val="Body text + Spacing 1 pt"/>
    <w:basedOn w:val="Bodytext"/>
    <w:rsid w:val="00EC1B4E"/>
    <w:rPr>
      <w:rFonts w:ascii="Times New Roman" w:eastAsia="Times New Roman" w:hAnsi="Times New Roman" w:cs="Times New Roman"/>
      <w:b w:val="0"/>
      <w:bCs w:val="0"/>
      <w:i w:val="0"/>
      <w:iCs w:val="0"/>
      <w:smallCaps w:val="0"/>
      <w:strike w:val="0"/>
      <w:color w:val="000000"/>
      <w:spacing w:val="30"/>
      <w:w w:val="100"/>
      <w:position w:val="0"/>
      <w:sz w:val="20"/>
      <w:szCs w:val="20"/>
      <w:u w:val="none"/>
      <w:shd w:val="clear" w:color="auto" w:fill="FFFFFF"/>
      <w:lang w:val="hr-HR"/>
    </w:rPr>
  </w:style>
  <w:style w:type="character" w:customStyle="1" w:styleId="BodytextBoldItalic">
    <w:name w:val="Body text + Bold;Italic"/>
    <w:basedOn w:val="Bodytext"/>
    <w:rsid w:val="009468CE"/>
    <w:rPr>
      <w:rFonts w:ascii="Trebuchet MS" w:eastAsia="Trebuchet MS" w:hAnsi="Trebuchet MS" w:cs="Trebuchet MS"/>
      <w:b/>
      <w:bCs/>
      <w:i/>
      <w:iCs/>
      <w:smallCaps w:val="0"/>
      <w:strike w:val="0"/>
      <w:color w:val="000000"/>
      <w:spacing w:val="0"/>
      <w:w w:val="100"/>
      <w:position w:val="0"/>
      <w:sz w:val="21"/>
      <w:szCs w:val="21"/>
      <w:u w:val="singl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3448A-3313-4AF6-8544-472CCF84A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2292</Words>
  <Characters>13069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99</cp:revision>
  <cp:lastPrinted>2018-01-19T10:34:00Z</cp:lastPrinted>
  <dcterms:created xsi:type="dcterms:W3CDTF">2018-02-05T11:45:00Z</dcterms:created>
  <dcterms:modified xsi:type="dcterms:W3CDTF">2018-11-26T08:16:00Z</dcterms:modified>
</cp:coreProperties>
</file>